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EC" w:rsidRDefault="006C37EC" w:rsidP="006C37E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92"/>
      </w:tblGrid>
      <w:tr w:rsidR="006C37E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492" w:type="dxa"/>
          </w:tcPr>
          <w:p w:rsidR="006C37EC" w:rsidRPr="006C37EC" w:rsidRDefault="006C37EC" w:rsidP="006C37EC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37EC">
              <w:rPr>
                <w:rFonts w:asciiTheme="majorHAnsi" w:hAnsiTheme="majorHAnsi"/>
                <w:i/>
                <w:iCs/>
                <w:sz w:val="20"/>
                <w:szCs w:val="20"/>
              </w:rPr>
              <w:t>La-Lisa Hewett-Robinson</w:t>
            </w:r>
          </w:p>
          <w:p w:rsidR="006C37EC" w:rsidRPr="006C37EC" w:rsidRDefault="006C37EC" w:rsidP="006C37EC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37EC">
              <w:rPr>
                <w:rFonts w:asciiTheme="majorHAnsi" w:hAnsiTheme="majorHAnsi"/>
                <w:i/>
                <w:iCs/>
                <w:sz w:val="20"/>
                <w:szCs w:val="20"/>
              </w:rPr>
              <w:t>Director of Mental Health Continuing Education</w:t>
            </w:r>
          </w:p>
          <w:p w:rsidR="006C37EC" w:rsidRDefault="006C37EC" w:rsidP="006C37EC">
            <w:pPr>
              <w:pStyle w:val="Default"/>
              <w:jc w:val="center"/>
              <w:rPr>
                <w:sz w:val="20"/>
                <w:szCs w:val="20"/>
              </w:rPr>
            </w:pPr>
            <w:r w:rsidRPr="006C37EC">
              <w:rPr>
                <w:rFonts w:asciiTheme="majorHAnsi" w:hAnsiTheme="majorHAnsi"/>
                <w:i/>
                <w:iCs/>
                <w:sz w:val="20"/>
                <w:szCs w:val="20"/>
              </w:rPr>
              <w:t>Southern Regional AHEC</w:t>
            </w:r>
          </w:p>
        </w:tc>
      </w:tr>
    </w:tbl>
    <w:p w:rsidR="00407949" w:rsidRDefault="00407949"/>
    <w:sectPr w:rsidR="00407949" w:rsidSect="0040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7EC"/>
    <w:rsid w:val="000703E5"/>
    <w:rsid w:val="00407949"/>
    <w:rsid w:val="006C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7E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SRAHEC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greenbaumm</dc:creator>
  <cp:keywords/>
  <dc:description/>
  <cp:lastModifiedBy>greenbaumm</cp:lastModifiedBy>
  <cp:revision>1</cp:revision>
  <dcterms:created xsi:type="dcterms:W3CDTF">2012-04-10T20:01:00Z</dcterms:created>
  <dcterms:modified xsi:type="dcterms:W3CDTF">2012-04-10T20:02:00Z</dcterms:modified>
</cp:coreProperties>
</file>