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Default="005B0B0C" w:rsidP="003E13C8">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3E13C8" w:rsidRDefault="003F64A4" w:rsidP="003E13C8">
      <w:pPr>
        <w:ind w:firstLine="360"/>
        <w:rPr>
          <w:b/>
          <w:sz w:val="32"/>
          <w:u w:val="single"/>
        </w:rPr>
      </w:pPr>
      <w:r>
        <w:rPr>
          <w:b/>
          <w:sz w:val="32"/>
          <w:u w:val="single"/>
        </w:rPr>
        <w:t>Nephrology</w:t>
      </w:r>
      <w:r w:rsidR="003E13C8">
        <w:rPr>
          <w:b/>
          <w:sz w:val="32"/>
          <w:u w:val="single"/>
        </w:rPr>
        <w:t xml:space="preserve"> Learning </w:t>
      </w:r>
      <w:r w:rsidR="005B0B0C">
        <w:rPr>
          <w:b/>
          <w:sz w:val="32"/>
          <w:u w:val="single"/>
        </w:rPr>
        <w:t>Experience</w:t>
      </w:r>
      <w:r w:rsidR="003E13C8">
        <w:rPr>
          <w:b/>
          <w:sz w:val="32"/>
          <w:u w:val="single"/>
        </w:rPr>
        <w:t>:</w:t>
      </w:r>
    </w:p>
    <w:p w:rsidR="003F64A4" w:rsidRPr="003F64A4" w:rsidRDefault="003F64A4" w:rsidP="003F64A4">
      <w:pPr>
        <w:ind w:left="360"/>
        <w:rPr>
          <w:b/>
        </w:rPr>
      </w:pPr>
      <w:r w:rsidRPr="003F64A4">
        <w:rPr>
          <w:b/>
        </w:rPr>
        <w:t>Preceptor: Susan Canady, PharmD</w:t>
      </w:r>
    </w:p>
    <w:p w:rsidR="003F64A4" w:rsidRPr="003F64A4" w:rsidRDefault="003F64A4" w:rsidP="003F64A4">
      <w:pPr>
        <w:ind w:left="360"/>
        <w:rPr>
          <w:b/>
        </w:rPr>
      </w:pPr>
      <w:r w:rsidRPr="003F64A4">
        <w:rPr>
          <w:b/>
        </w:rPr>
        <w:t>Nephrology/Surgical Decentral Pharmacist</w:t>
      </w:r>
    </w:p>
    <w:p w:rsidR="003F64A4" w:rsidRPr="00732A6F" w:rsidRDefault="003F64A4" w:rsidP="00732A6F">
      <w:pPr>
        <w:ind w:left="360"/>
        <w:rPr>
          <w:b/>
        </w:rPr>
      </w:pPr>
      <w:r>
        <w:rPr>
          <w:b/>
        </w:rPr>
        <w:t xml:space="preserve">Office: </w:t>
      </w:r>
      <w:r w:rsidRPr="003F64A4">
        <w:rPr>
          <w:b/>
        </w:rPr>
        <w:t>Cape Fear Valley Health</w:t>
      </w:r>
    </w:p>
    <w:p w:rsidR="00EF6F70" w:rsidRDefault="00EF6F70" w:rsidP="003F64A4">
      <w:pPr>
        <w:ind w:left="360"/>
      </w:pPr>
    </w:p>
    <w:p w:rsidR="003F64A4" w:rsidRPr="003F64A4" w:rsidRDefault="003E13C8" w:rsidP="00B13A38">
      <w:pPr>
        <w:numPr>
          <w:ilvl w:val="0"/>
          <w:numId w:val="1"/>
        </w:numPr>
        <w:rPr>
          <w:b/>
          <w:u w:val="single"/>
        </w:rPr>
      </w:pPr>
      <w:r>
        <w:rPr>
          <w:b/>
          <w:u w:val="single"/>
        </w:rPr>
        <w:t>General Description</w:t>
      </w:r>
    </w:p>
    <w:p w:rsidR="003F64A4" w:rsidRDefault="0047702E" w:rsidP="006B227B">
      <w:pPr>
        <w:widowControl w:val="0"/>
        <w:autoSpaceDE w:val="0"/>
        <w:autoSpaceDN w:val="0"/>
        <w:adjustRightInd w:val="0"/>
        <w:ind w:left="720"/>
      </w:pPr>
      <w:r>
        <w:t>The n</w:t>
      </w:r>
      <w:r w:rsidR="003F64A4">
        <w:t>ephrology rotation is one of the elective options that may be selected as part of the PGYI residency. The rotation is a</w:t>
      </w:r>
      <w:r w:rsidR="006B227B">
        <w:t xml:space="preserve"> 4 week learning experience</w:t>
      </w:r>
      <w:r w:rsidR="003F64A4">
        <w:t xml:space="preserve"> that will be appropriately scheduled within the 12 month residency program. The resident </w:t>
      </w:r>
      <w:r w:rsidR="00944722">
        <w:t xml:space="preserve">will </w:t>
      </w:r>
      <w:r w:rsidR="003F64A4">
        <w:t>be exposed to both inpatient and outpatient hemodialysis, and will observe patient-physician interaction in both of these settings.</w:t>
      </w:r>
    </w:p>
    <w:p w:rsidR="003F64A4" w:rsidRDefault="003F64A4" w:rsidP="006B227B">
      <w:pPr>
        <w:widowControl w:val="0"/>
        <w:autoSpaceDE w:val="0"/>
        <w:autoSpaceDN w:val="0"/>
        <w:adjustRightInd w:val="0"/>
        <w:ind w:left="720"/>
      </w:pPr>
    </w:p>
    <w:p w:rsidR="003F64A4" w:rsidRDefault="0047702E" w:rsidP="006B227B">
      <w:pPr>
        <w:widowControl w:val="0"/>
        <w:autoSpaceDE w:val="0"/>
        <w:autoSpaceDN w:val="0"/>
        <w:adjustRightInd w:val="0"/>
        <w:ind w:left="720"/>
      </w:pPr>
      <w:r>
        <w:t>The n</w:t>
      </w:r>
      <w:r w:rsidR="003F64A4">
        <w:t>ephrology pharmacist is responsible for entering physician orders, monitoring patient profiles for appropriate renal dosing, and performing pharmaceutical dosing on medications upon the physician’s request.  The</w:t>
      </w:r>
      <w:r w:rsidR="00E71350">
        <w:t>y actively participate in daily multi</w:t>
      </w:r>
      <w:r w:rsidR="003F64A4">
        <w:t xml:space="preserve">disciplinary rounds with others members of the healthcare team, and they provide drug information to nurses and physicians.  </w:t>
      </w:r>
    </w:p>
    <w:p w:rsidR="003F64A4" w:rsidRDefault="003F64A4" w:rsidP="006B227B">
      <w:pPr>
        <w:widowControl w:val="0"/>
        <w:autoSpaceDE w:val="0"/>
        <w:autoSpaceDN w:val="0"/>
        <w:adjustRightInd w:val="0"/>
        <w:ind w:left="720"/>
      </w:pPr>
    </w:p>
    <w:p w:rsidR="003F64A4" w:rsidRDefault="0047702E" w:rsidP="006B227B">
      <w:pPr>
        <w:widowControl w:val="0"/>
        <w:autoSpaceDE w:val="0"/>
        <w:autoSpaceDN w:val="0"/>
        <w:adjustRightInd w:val="0"/>
        <w:ind w:left="720"/>
      </w:pPr>
      <w:r>
        <w:t>The resident will communicate</w:t>
      </w:r>
      <w:r w:rsidR="003F64A4">
        <w:t xml:space="preserve"> daily with the VMA hospitalist covering the nephrology unit and actively participate in therapeutic decision making for patients on the nephrology service.  The resident will review patient profiles for appropriateness of drug dosing and will become proficient in adjusting medication regimens in the renal population.  In addition, the resident will provide pharmaceutical care by obtaining accurate medication histories, addressing drug information inquiries by physic</w:t>
      </w:r>
      <w:r w:rsidR="00E71350">
        <w:t>ians and nurses, attending multi</w:t>
      </w:r>
      <w:r w:rsidR="003F64A4">
        <w:t xml:space="preserve">disciplinary rounds, providing pertinent educational </w:t>
      </w:r>
      <w:r w:rsidR="00965B04">
        <w:t>in services</w:t>
      </w:r>
      <w:r w:rsidR="003F64A4">
        <w:t xml:space="preserve"> for unit staff, and offering discharge medication counseling to patients and their caregivers. They will independently manage the pharmacy department renal report, and will make adjustments to medication regimens if necessary.  If scheduling allows, the resident will round with nephrol</w:t>
      </w:r>
      <w:r>
        <w:t>ogis</w:t>
      </w:r>
      <w:r w:rsidR="00A75BE2">
        <w:t>ts in both the inpatient and outpatient settings.</w:t>
      </w:r>
    </w:p>
    <w:p w:rsidR="003F64A4" w:rsidRDefault="003F64A4" w:rsidP="006B227B">
      <w:pPr>
        <w:widowControl w:val="0"/>
        <w:autoSpaceDE w:val="0"/>
        <w:autoSpaceDN w:val="0"/>
        <w:adjustRightInd w:val="0"/>
        <w:ind w:left="720"/>
      </w:pPr>
    </w:p>
    <w:p w:rsidR="007A780D" w:rsidRDefault="003F64A4" w:rsidP="00732A6F">
      <w:pPr>
        <w:widowControl w:val="0"/>
        <w:autoSpaceDE w:val="0"/>
        <w:autoSpaceDN w:val="0"/>
        <w:adjustRightInd w:val="0"/>
        <w:ind w:left="720"/>
      </w:pPr>
      <w:r>
        <w:t>Excellent communication skills are essential to success during this rotation, as residents will speak daily with members of the healthcare team.  Good time management skills will be required to complete rotation responsibilities and projects.</w:t>
      </w:r>
    </w:p>
    <w:p w:rsidR="002651E4" w:rsidRDefault="002651E4" w:rsidP="003E13C8">
      <w:pPr>
        <w:ind w:left="360"/>
        <w:jc w:val="both"/>
        <w:rPr>
          <w:b/>
          <w:u w:val="single"/>
        </w:rPr>
      </w:pPr>
    </w:p>
    <w:p w:rsidR="003E13C8" w:rsidRPr="00E60968" w:rsidRDefault="003E13C8" w:rsidP="003E13C8">
      <w:pPr>
        <w:numPr>
          <w:ilvl w:val="0"/>
          <w:numId w:val="1"/>
        </w:numPr>
        <w:rPr>
          <w:b/>
          <w:u w:val="single"/>
        </w:rPr>
      </w:pPr>
      <w:r w:rsidRPr="00E60968">
        <w:rPr>
          <w:b/>
          <w:u w:val="single"/>
        </w:rPr>
        <w:t>Disease States</w:t>
      </w:r>
    </w:p>
    <w:p w:rsidR="006B227B" w:rsidRDefault="003F64A4" w:rsidP="006B227B">
      <w:pPr>
        <w:ind w:left="720"/>
      </w:pPr>
      <w:r w:rsidRPr="003F64A4">
        <w:t xml:space="preserve">Common disease states the resident will be expected to gain proficiency in through literature review, topic discussions, and/or direct patient care experience including but not limited to: </w:t>
      </w:r>
      <w:r>
        <w:tab/>
      </w:r>
    </w:p>
    <w:p w:rsidR="003F64A4" w:rsidRDefault="003F64A4" w:rsidP="006B227B">
      <w:pPr>
        <w:ind w:left="1440"/>
      </w:pPr>
      <w:r>
        <w:lastRenderedPageBreak/>
        <w:t xml:space="preserve">a. </w:t>
      </w:r>
      <w:r w:rsidRPr="003F64A4">
        <w:t>Acute Renal Failure</w:t>
      </w:r>
    </w:p>
    <w:p w:rsidR="0047702E" w:rsidRDefault="003F64A4" w:rsidP="0047702E">
      <w:pPr>
        <w:ind w:left="1440"/>
      </w:pPr>
      <w:r>
        <w:t>b. C</w:t>
      </w:r>
      <w:r w:rsidRPr="003F64A4">
        <w:t>hronic Renal Failure</w:t>
      </w:r>
    </w:p>
    <w:p w:rsidR="003F64A4" w:rsidRDefault="003F64A4" w:rsidP="006B227B">
      <w:pPr>
        <w:ind w:left="1440"/>
      </w:pPr>
      <w:r>
        <w:t xml:space="preserve">c. </w:t>
      </w:r>
      <w:r w:rsidRPr="003F64A4">
        <w:t>Hypertension</w:t>
      </w:r>
    </w:p>
    <w:p w:rsidR="003F64A4" w:rsidRDefault="003F64A4" w:rsidP="006B227B">
      <w:pPr>
        <w:ind w:left="1440"/>
      </w:pPr>
      <w:r>
        <w:t xml:space="preserve">d. </w:t>
      </w:r>
      <w:r w:rsidRPr="003F64A4">
        <w:t>Diabetes</w:t>
      </w:r>
    </w:p>
    <w:p w:rsidR="003F64A4" w:rsidRDefault="003F64A4" w:rsidP="006B227B">
      <w:pPr>
        <w:ind w:left="1440"/>
      </w:pPr>
      <w:r>
        <w:t xml:space="preserve">e. </w:t>
      </w:r>
      <w:r w:rsidRPr="003F64A4">
        <w:t>Anemia</w:t>
      </w:r>
    </w:p>
    <w:p w:rsidR="003F64A4" w:rsidRDefault="003F64A4" w:rsidP="006B227B">
      <w:pPr>
        <w:ind w:left="1440"/>
      </w:pPr>
      <w:r>
        <w:t xml:space="preserve">f. </w:t>
      </w:r>
      <w:r w:rsidRPr="003F64A4">
        <w:t>Hyperphosphatemia</w:t>
      </w:r>
    </w:p>
    <w:p w:rsidR="003F64A4" w:rsidRDefault="003F64A4" w:rsidP="006B227B">
      <w:pPr>
        <w:ind w:left="1440"/>
      </w:pPr>
      <w:r>
        <w:t xml:space="preserve">g. </w:t>
      </w:r>
      <w:r w:rsidR="0047702E">
        <w:t>Hypocalcemia</w:t>
      </w:r>
    </w:p>
    <w:p w:rsidR="0047702E" w:rsidRDefault="0047702E" w:rsidP="006B227B">
      <w:pPr>
        <w:ind w:left="1440"/>
      </w:pPr>
      <w:r>
        <w:t>h. Hemodialysis</w:t>
      </w:r>
    </w:p>
    <w:p w:rsidR="0047702E" w:rsidRDefault="0047702E" w:rsidP="006B227B">
      <w:pPr>
        <w:ind w:left="1440"/>
      </w:pPr>
      <w:r>
        <w:t>i. Peritoneal Dialysis</w:t>
      </w:r>
    </w:p>
    <w:p w:rsidR="003F64A4" w:rsidRDefault="003F64A4" w:rsidP="00732A6F"/>
    <w:p w:rsidR="003F64A4" w:rsidRPr="003F64A4" w:rsidRDefault="003E13C8" w:rsidP="003F64A4">
      <w:pPr>
        <w:pStyle w:val="ListParagraph"/>
        <w:numPr>
          <w:ilvl w:val="0"/>
          <w:numId w:val="1"/>
        </w:numPr>
      </w:pPr>
      <w:r w:rsidRPr="003D260D">
        <w:rPr>
          <w:b/>
          <w:u w:val="single"/>
        </w:rPr>
        <w:t xml:space="preserve">Goals and Objectives  </w:t>
      </w:r>
    </w:p>
    <w:p w:rsidR="009E28EE" w:rsidRDefault="009E28EE" w:rsidP="009E28EE">
      <w:pPr>
        <w:widowControl w:val="0"/>
        <w:autoSpaceDE w:val="0"/>
        <w:autoSpaceDN w:val="0"/>
        <w:adjustRightInd w:val="0"/>
        <w:ind w:left="720"/>
      </w:pPr>
      <w:r>
        <w:t>The goals selected to be taught and evaluated during the Internal Medicine I learning experience include:</w:t>
      </w:r>
    </w:p>
    <w:p w:rsidR="009E28EE" w:rsidRDefault="009E28EE" w:rsidP="009E28EE">
      <w:pPr>
        <w:widowControl w:val="0"/>
        <w:autoSpaceDE w:val="0"/>
        <w:autoSpaceDN w:val="0"/>
        <w:adjustRightInd w:val="0"/>
        <w:ind w:left="2160" w:hanging="1440"/>
      </w:pPr>
      <w:r>
        <w:t xml:space="preserve">R1.1 </w:t>
      </w:r>
      <w:r>
        <w:tab/>
        <w:t>In collaboration with the health care team, provide safe and effective patient care to a diverse range of patients, including those with multiple co-morbidities, high-risk medication regimens, and multiple medications following a consistent patient care process</w:t>
      </w:r>
    </w:p>
    <w:p w:rsidR="009E28EE" w:rsidRDefault="009E28EE" w:rsidP="009E28EE">
      <w:pPr>
        <w:widowControl w:val="0"/>
        <w:autoSpaceDE w:val="0"/>
        <w:autoSpaceDN w:val="0"/>
        <w:adjustRightInd w:val="0"/>
        <w:ind w:left="720"/>
      </w:pPr>
      <w:r>
        <w:t>R1.1.1</w:t>
      </w:r>
      <w:r>
        <w:tab/>
      </w:r>
      <w:r>
        <w:tab/>
        <w:t>Interact effectively with health care teams to manage patients’ therapy</w:t>
      </w:r>
    </w:p>
    <w:p w:rsidR="009E28EE" w:rsidRDefault="009E28EE" w:rsidP="009E28EE">
      <w:pPr>
        <w:widowControl w:val="0"/>
        <w:autoSpaceDE w:val="0"/>
        <w:autoSpaceDN w:val="0"/>
        <w:adjustRightInd w:val="0"/>
        <w:ind w:left="2160" w:hanging="1440"/>
      </w:pPr>
      <w:r>
        <w:t>R1.1.3</w:t>
      </w:r>
      <w:r>
        <w:tab/>
        <w:t>Collect information on which to base safe and effective medication therapy</w:t>
      </w:r>
    </w:p>
    <w:p w:rsidR="009E28EE" w:rsidRDefault="009E28EE" w:rsidP="009E28EE">
      <w:pPr>
        <w:widowControl w:val="0"/>
        <w:autoSpaceDE w:val="0"/>
        <w:autoSpaceDN w:val="0"/>
        <w:adjustRightInd w:val="0"/>
        <w:ind w:left="2160" w:hanging="1440"/>
      </w:pPr>
      <w:r w:rsidRPr="009E28EE">
        <w:t>R1.1.4</w:t>
      </w:r>
      <w:r>
        <w:tab/>
      </w:r>
      <w:r w:rsidRPr="009E28EE">
        <w:t xml:space="preserve"> Analyze and assess information on which to base safe and effective medication therapy</w:t>
      </w:r>
    </w:p>
    <w:p w:rsidR="009E28EE" w:rsidRDefault="009E28EE" w:rsidP="009E28EE">
      <w:pPr>
        <w:widowControl w:val="0"/>
        <w:autoSpaceDE w:val="0"/>
        <w:autoSpaceDN w:val="0"/>
        <w:adjustRightInd w:val="0"/>
        <w:ind w:left="2160" w:hanging="1440"/>
      </w:pPr>
      <w:r>
        <w:t>R1.1.5</w:t>
      </w:r>
      <w:r>
        <w:tab/>
        <w:t>Design or redesign safe and effective patient-centered therapeutic regimens and monitoring plans (care plans)</w:t>
      </w:r>
    </w:p>
    <w:p w:rsidR="003F64A4" w:rsidRDefault="009E28EE" w:rsidP="00732A6F">
      <w:pPr>
        <w:widowControl w:val="0"/>
        <w:autoSpaceDE w:val="0"/>
        <w:autoSpaceDN w:val="0"/>
        <w:adjustRightInd w:val="0"/>
        <w:ind w:left="2160" w:hanging="1440"/>
      </w:pPr>
      <w:r>
        <w:t>R1.1.6</w:t>
      </w:r>
      <w:r>
        <w:tab/>
        <w:t>Ensure implementation of therapeutic regimens and monitoring plans (care plans) by taking appropriate follow – up actions</w:t>
      </w:r>
      <w:r w:rsidR="003F64A4">
        <w:tab/>
        <w:t xml:space="preserve"> </w:t>
      </w:r>
    </w:p>
    <w:p w:rsidR="003E13C8" w:rsidRDefault="003E13C8" w:rsidP="006B227B">
      <w:pPr>
        <w:ind w:left="1440"/>
      </w:pPr>
    </w:p>
    <w:p w:rsidR="003E13C8" w:rsidRDefault="003E13C8" w:rsidP="003E13C8">
      <w:pPr>
        <w:numPr>
          <w:ilvl w:val="0"/>
          <w:numId w:val="1"/>
        </w:numPr>
        <w:rPr>
          <w:b/>
          <w:u w:val="single"/>
        </w:rPr>
      </w:pPr>
      <w:r>
        <w:rPr>
          <w:b/>
          <w:u w:val="single"/>
        </w:rPr>
        <w:t xml:space="preserve">Preceptor Interaction </w:t>
      </w:r>
    </w:p>
    <w:p w:rsidR="003E13C8" w:rsidRDefault="0047702E" w:rsidP="0047702E">
      <w:pPr>
        <w:ind w:left="4320" w:hanging="2880"/>
      </w:pPr>
      <w:r>
        <w:t xml:space="preserve">Daily:  </w:t>
      </w:r>
      <w:r w:rsidR="00E60968">
        <w:t>7:3</w:t>
      </w:r>
      <w:r w:rsidR="00390C0E">
        <w:t>0am</w:t>
      </w:r>
      <w:r w:rsidR="003E13C8">
        <w:t xml:space="preserve">  </w:t>
      </w:r>
      <w:r w:rsidR="00E71350">
        <w:tab/>
        <w:t>Review pertinent</w:t>
      </w:r>
      <w:r w:rsidR="00E60968">
        <w:t xml:space="preserve"> data for vancomycin</w:t>
      </w:r>
      <w:r w:rsidR="00E71350">
        <w:t xml:space="preserve"> and other pharmacy-to-dose </w:t>
      </w:r>
      <w:r w:rsidR="00E60968">
        <w:t>patients and make dose adjustments if needed.  Evaluate renal report.</w:t>
      </w:r>
    </w:p>
    <w:p w:rsidR="003E13C8" w:rsidRDefault="00E60968" w:rsidP="00E71350">
      <w:pPr>
        <w:ind w:left="4320" w:hanging="2160"/>
      </w:pPr>
      <w:r>
        <w:t>8:00am</w:t>
      </w:r>
      <w:r w:rsidR="003E13C8">
        <w:t xml:space="preserve"> </w:t>
      </w:r>
      <w:r w:rsidR="003E13C8">
        <w:tab/>
      </w:r>
      <w:r w:rsidR="00E71350">
        <w:t>Pre-round on patients in preparation for multidisciplinary rounds.</w:t>
      </w:r>
    </w:p>
    <w:p w:rsidR="00E60968" w:rsidRDefault="003E13C8" w:rsidP="00E60968">
      <w:pPr>
        <w:ind w:left="360"/>
      </w:pPr>
      <w:r>
        <w:tab/>
      </w:r>
      <w:r>
        <w:tab/>
      </w:r>
      <w:r w:rsidR="00CB3793">
        <w:tab/>
      </w:r>
      <w:r w:rsidR="00E60968">
        <w:t>9:30am</w:t>
      </w:r>
      <w:r w:rsidR="00E60968">
        <w:tab/>
      </w:r>
      <w:r w:rsidR="00390C0E">
        <w:tab/>
      </w:r>
      <w:r w:rsidR="00E60968">
        <w:tab/>
        <w:t xml:space="preserve">Observe in hemodialysis unit as patients complete </w:t>
      </w:r>
      <w:r w:rsidR="00E60968">
        <w:tab/>
      </w:r>
      <w:r w:rsidR="00E60968">
        <w:tab/>
      </w:r>
      <w:r w:rsidR="00E60968">
        <w:tab/>
      </w:r>
      <w:r w:rsidR="00E60968">
        <w:tab/>
      </w:r>
      <w:r w:rsidR="00E60968">
        <w:tab/>
      </w:r>
      <w:r w:rsidR="00E60968">
        <w:tab/>
      </w:r>
      <w:r w:rsidR="00E60968">
        <w:tab/>
        <w:t xml:space="preserve">their treatments and ensure that antibiotics and other </w:t>
      </w:r>
      <w:r w:rsidR="00E60968">
        <w:tab/>
      </w:r>
      <w:r w:rsidR="00E60968">
        <w:tab/>
      </w:r>
      <w:r w:rsidR="00E60968">
        <w:tab/>
      </w:r>
      <w:r w:rsidR="00E60968">
        <w:tab/>
      </w:r>
      <w:r w:rsidR="00E60968">
        <w:tab/>
      </w:r>
      <w:r w:rsidR="00E60968">
        <w:tab/>
        <w:t>medications are given appropriately.</w:t>
      </w:r>
    </w:p>
    <w:p w:rsidR="00E60968" w:rsidRDefault="00E60968" w:rsidP="00E60968">
      <w:pPr>
        <w:ind w:left="360"/>
      </w:pPr>
      <w:r>
        <w:tab/>
      </w:r>
      <w:r>
        <w:tab/>
      </w:r>
      <w:r>
        <w:tab/>
        <w:t>11:00am</w:t>
      </w:r>
      <w:r w:rsidR="00390C0E">
        <w:tab/>
      </w:r>
      <w:r>
        <w:tab/>
        <w:t xml:space="preserve">Meet with preceptor and discuss daily goals and </w:t>
      </w:r>
      <w:r>
        <w:tab/>
      </w:r>
      <w:r>
        <w:tab/>
      </w:r>
      <w:r>
        <w:tab/>
      </w:r>
      <w:r>
        <w:tab/>
      </w:r>
      <w:r>
        <w:tab/>
      </w:r>
      <w:r>
        <w:tab/>
      </w:r>
      <w:r>
        <w:tab/>
        <w:t xml:space="preserve">ongoing assignments and projects. Communicate </w:t>
      </w:r>
      <w:r>
        <w:tab/>
      </w:r>
      <w:r>
        <w:tab/>
      </w:r>
      <w:r>
        <w:tab/>
      </w:r>
      <w:r>
        <w:tab/>
      </w:r>
      <w:r>
        <w:tab/>
      </w:r>
      <w:r>
        <w:tab/>
      </w:r>
      <w:r>
        <w:tab/>
        <w:t xml:space="preserve">with physicians concerning patient specific matters. </w:t>
      </w:r>
      <w:r>
        <w:tab/>
      </w:r>
      <w:r>
        <w:tab/>
      </w:r>
      <w:r>
        <w:tab/>
      </w:r>
      <w:r>
        <w:tab/>
      </w:r>
      <w:r>
        <w:tab/>
      </w:r>
      <w:r>
        <w:tab/>
      </w:r>
      <w:r>
        <w:tab/>
        <w:t xml:space="preserve">Make therapy changes based on renal report </w:t>
      </w:r>
      <w:r>
        <w:tab/>
      </w:r>
      <w:r>
        <w:tab/>
      </w:r>
      <w:r>
        <w:tab/>
      </w:r>
      <w:r>
        <w:tab/>
      </w:r>
      <w:r>
        <w:tab/>
      </w:r>
      <w:r>
        <w:tab/>
      </w:r>
      <w:r>
        <w:tab/>
      </w:r>
      <w:r>
        <w:tab/>
        <w:t>evaluation.</w:t>
      </w:r>
      <w:r w:rsidR="00CB3793">
        <w:t xml:space="preserve">    </w:t>
      </w:r>
    </w:p>
    <w:p w:rsidR="00E60968" w:rsidRDefault="00E71350" w:rsidP="00E71350">
      <w:pPr>
        <w:widowControl w:val="0"/>
        <w:autoSpaceDE w:val="0"/>
        <w:autoSpaceDN w:val="0"/>
        <w:adjustRightInd w:val="0"/>
        <w:ind w:left="4320" w:hanging="2160"/>
      </w:pPr>
      <w:r>
        <w:t>1:00pm</w:t>
      </w:r>
      <w:r>
        <w:tab/>
        <w:t>Actively participate in multidisciplinary rounds and make recommendations and/or interventions as appropriate to facilitate patient discharge.</w:t>
      </w:r>
    </w:p>
    <w:p w:rsidR="00E71350" w:rsidRDefault="00E71350" w:rsidP="00E71350">
      <w:pPr>
        <w:widowControl w:val="0"/>
        <w:autoSpaceDE w:val="0"/>
        <w:autoSpaceDN w:val="0"/>
        <w:adjustRightInd w:val="0"/>
        <w:ind w:left="4320" w:hanging="2160"/>
      </w:pPr>
      <w:r>
        <w:t>2:00pm</w:t>
      </w:r>
      <w:r>
        <w:tab/>
        <w:t>Document recommendations and/or interventions made during rounds.</w:t>
      </w:r>
    </w:p>
    <w:p w:rsidR="00E71350" w:rsidRDefault="00A75BE2" w:rsidP="00E71350">
      <w:pPr>
        <w:widowControl w:val="0"/>
        <w:autoSpaceDE w:val="0"/>
        <w:autoSpaceDN w:val="0"/>
        <w:adjustRightInd w:val="0"/>
        <w:ind w:left="4320" w:hanging="2160"/>
      </w:pPr>
      <w:r>
        <w:t>2:30pm</w:t>
      </w:r>
      <w:r>
        <w:tab/>
      </w:r>
      <w:r w:rsidR="00E71350">
        <w:t>Project time/reading time as needed.</w:t>
      </w:r>
    </w:p>
    <w:p w:rsidR="00E71350" w:rsidRDefault="00E71350" w:rsidP="00E71350">
      <w:pPr>
        <w:widowControl w:val="0"/>
        <w:autoSpaceDE w:val="0"/>
        <w:autoSpaceDN w:val="0"/>
        <w:adjustRightInd w:val="0"/>
        <w:ind w:left="4320" w:hanging="2160"/>
      </w:pPr>
    </w:p>
    <w:p w:rsidR="00E60968" w:rsidRDefault="00CB3793" w:rsidP="00E60968">
      <w:pPr>
        <w:ind w:left="360"/>
      </w:pPr>
      <w:r>
        <w:t xml:space="preserve">  </w:t>
      </w:r>
    </w:p>
    <w:p w:rsidR="003E13C8" w:rsidRDefault="00732A6F" w:rsidP="003E13C8">
      <w:pPr>
        <w:ind w:left="1440" w:hanging="1080"/>
        <w:rPr>
          <w:b/>
          <w:u w:val="single"/>
        </w:rPr>
      </w:pPr>
      <w:r>
        <w:rPr>
          <w:b/>
        </w:rPr>
        <w:t>5</w:t>
      </w:r>
      <w:r w:rsidR="003E13C8">
        <w:rPr>
          <w:b/>
        </w:rPr>
        <w:t xml:space="preserve">)  </w:t>
      </w:r>
      <w:r w:rsidR="003E13C8" w:rsidRPr="004B6B6E">
        <w:rPr>
          <w:b/>
          <w:u w:val="single"/>
        </w:rPr>
        <w:t>Communication:</w:t>
      </w:r>
    </w:p>
    <w:p w:rsidR="00E60968" w:rsidRDefault="00E60968" w:rsidP="006B227B">
      <w:pPr>
        <w:widowControl w:val="0"/>
        <w:autoSpaceDE w:val="0"/>
        <w:autoSpaceDN w:val="0"/>
        <w:adjustRightInd w:val="0"/>
        <w:ind w:left="720"/>
      </w:pPr>
      <w:r>
        <w:t>A resident schedule will be provided at the beginning of the rotation and will be updated as necessary.</w:t>
      </w:r>
    </w:p>
    <w:p w:rsidR="00E60968" w:rsidRDefault="00E60968" w:rsidP="00E60968">
      <w:pPr>
        <w:pStyle w:val="ListParagraph"/>
        <w:widowControl w:val="0"/>
        <w:numPr>
          <w:ilvl w:val="0"/>
          <w:numId w:val="6"/>
        </w:numPr>
        <w:autoSpaceDE w:val="0"/>
        <w:autoSpaceDN w:val="0"/>
        <w:adjustRightInd w:val="0"/>
      </w:pPr>
      <w:r>
        <w:t>Daily scheduled meeting times as listed above.</w:t>
      </w:r>
    </w:p>
    <w:p w:rsidR="00E60968" w:rsidRDefault="00E60968" w:rsidP="00E60968">
      <w:pPr>
        <w:pStyle w:val="ListParagraph"/>
        <w:widowControl w:val="0"/>
        <w:numPr>
          <w:ilvl w:val="0"/>
          <w:numId w:val="6"/>
        </w:numPr>
        <w:autoSpaceDE w:val="0"/>
        <w:autoSpaceDN w:val="0"/>
        <w:adjustRightInd w:val="0"/>
      </w:pPr>
      <w:r>
        <w:t>Constant contact with preceptor as office space is shared.</w:t>
      </w:r>
    </w:p>
    <w:p w:rsidR="00E60968" w:rsidRDefault="00E60968" w:rsidP="00E60968">
      <w:pPr>
        <w:pStyle w:val="ListParagraph"/>
        <w:widowControl w:val="0"/>
        <w:numPr>
          <w:ilvl w:val="0"/>
          <w:numId w:val="6"/>
        </w:numPr>
        <w:autoSpaceDE w:val="0"/>
        <w:autoSpaceDN w:val="0"/>
        <w:adjustRightInd w:val="0"/>
      </w:pPr>
      <w:r>
        <w:t>Email: Residents should check email daily for routine communication, schedule revisions, and other non-patient related interactions.</w:t>
      </w:r>
    </w:p>
    <w:p w:rsidR="00E60968" w:rsidRDefault="00E60968" w:rsidP="00E60968">
      <w:pPr>
        <w:pStyle w:val="ListParagraph"/>
        <w:widowControl w:val="0"/>
        <w:numPr>
          <w:ilvl w:val="0"/>
          <w:numId w:val="6"/>
        </w:numPr>
        <w:autoSpaceDE w:val="0"/>
        <w:autoSpaceDN w:val="0"/>
        <w:adjustRightInd w:val="0"/>
      </w:pPr>
      <w:r>
        <w:t>Office extension, personal cell phone or text: Residents will be able to contact preceptor for urgent patient matters or other communication related to the rotation.</w:t>
      </w:r>
    </w:p>
    <w:p w:rsidR="003E13C8" w:rsidRPr="00FE12CB" w:rsidRDefault="003E13C8" w:rsidP="003E13C8">
      <w:pPr>
        <w:ind w:left="2520" w:hanging="2160"/>
        <w:jc w:val="both"/>
      </w:pPr>
      <w:r>
        <w:tab/>
      </w:r>
    </w:p>
    <w:p w:rsidR="00A75BE2" w:rsidRDefault="00A75BE2" w:rsidP="003E13C8">
      <w:pPr>
        <w:ind w:left="360"/>
        <w:rPr>
          <w:b/>
          <w:u w:val="single"/>
        </w:rPr>
      </w:pPr>
    </w:p>
    <w:p w:rsidR="003E13C8" w:rsidRPr="003D260D" w:rsidRDefault="003E13C8" w:rsidP="003E13C8">
      <w:pPr>
        <w:ind w:left="360"/>
        <w:rPr>
          <w:b/>
          <w:u w:val="single"/>
        </w:rPr>
      </w:pPr>
      <w:r w:rsidRPr="003D260D">
        <w:rPr>
          <w:b/>
          <w:u w:val="single"/>
        </w:rPr>
        <w:t>Expected progression of resident responsibility on this learning experience:</w:t>
      </w:r>
    </w:p>
    <w:p w:rsidR="00D66981" w:rsidRDefault="00D66981" w:rsidP="003E13C8">
      <w:pPr>
        <w:ind w:left="360"/>
        <w:rPr>
          <w:u w:val="single"/>
        </w:rPr>
      </w:pPr>
    </w:p>
    <w:p w:rsidR="00E60968" w:rsidRPr="00E60968" w:rsidRDefault="003E13C8" w:rsidP="00E60968">
      <w:pPr>
        <w:ind w:left="2160" w:hanging="1800"/>
      </w:pPr>
      <w:r>
        <w:t>Day 1:</w:t>
      </w:r>
      <w:r w:rsidR="00C662C5">
        <w:tab/>
      </w:r>
      <w:r w:rsidR="00E60968" w:rsidRPr="00E60968">
        <w:t>Preceptor will orient the resident to the rotation site, provide a tentative schedule, and review the goals and objectives for the rotation.  Specific assignments and projects will be discussed at this time, and resident input will be incorporated as much as possible to ensure a meaningful learning experience.</w:t>
      </w:r>
    </w:p>
    <w:p w:rsidR="003E13C8" w:rsidRDefault="003E13C8" w:rsidP="00E60968">
      <w:pPr>
        <w:ind w:left="2160" w:hanging="1800"/>
      </w:pPr>
    </w:p>
    <w:p w:rsidR="003E13C8" w:rsidRDefault="003E13C8" w:rsidP="00E71350">
      <w:pPr>
        <w:ind w:left="2160" w:hanging="1800"/>
      </w:pPr>
      <w:r>
        <w:t xml:space="preserve">Week 1: </w:t>
      </w:r>
      <w:r w:rsidR="00C662C5">
        <w:tab/>
      </w:r>
      <w:r w:rsidR="00E60968" w:rsidRPr="00E60968">
        <w:t>Precepto</w:t>
      </w:r>
      <w:r w:rsidR="00E71350">
        <w:t>r will introduce resident to multidisciplinary</w:t>
      </w:r>
      <w:r w:rsidR="00E60968" w:rsidRPr="00E60968">
        <w:t xml:space="preserve"> rounds, and will assist resident in reviewing p</w:t>
      </w:r>
      <w:r w:rsidR="00E71350">
        <w:t>atient profiles.  Observe daily</w:t>
      </w:r>
      <w:r w:rsidR="00E60968" w:rsidRPr="00E60968">
        <w:t xml:space="preserve"> interdisciplinary rounds and begin to investigate educational needs of nursing staff for mini-</w:t>
      </w:r>
      <w:r w:rsidR="00E60968">
        <w:tab/>
      </w:r>
      <w:r w:rsidR="00E60968" w:rsidRPr="00E60968">
        <w:t xml:space="preserve">presentations later in the rotation. The resident will receive instruction on </w:t>
      </w:r>
      <w:r w:rsidR="00E60968">
        <w:tab/>
      </w:r>
      <w:r w:rsidR="00E60968" w:rsidRPr="00E60968">
        <w:t>managing the ph</w:t>
      </w:r>
      <w:r w:rsidR="00E71350">
        <w:t xml:space="preserve">armacy department renal report and the pharmacy-to-dose roster </w:t>
      </w:r>
      <w:r w:rsidR="00E60968" w:rsidRPr="00E60968">
        <w:t>and will discuss findings daily with preceptor.</w:t>
      </w:r>
    </w:p>
    <w:p w:rsidR="00E60968" w:rsidRDefault="00E60968" w:rsidP="00E60968">
      <w:pPr>
        <w:ind w:left="1260" w:hanging="900"/>
      </w:pPr>
    </w:p>
    <w:p w:rsidR="003E13C8" w:rsidRDefault="003E13C8" w:rsidP="0050256C">
      <w:pPr>
        <w:widowControl w:val="0"/>
        <w:autoSpaceDE w:val="0"/>
        <w:autoSpaceDN w:val="0"/>
        <w:adjustRightInd w:val="0"/>
        <w:ind w:left="2160" w:hanging="1800"/>
      </w:pPr>
      <w:r>
        <w:t>Week</w:t>
      </w:r>
      <w:r w:rsidR="00E60968">
        <w:t>s</w:t>
      </w:r>
      <w:r>
        <w:t xml:space="preserve"> 2</w:t>
      </w:r>
      <w:r w:rsidR="00E60968">
        <w:t>-3</w:t>
      </w:r>
      <w:r>
        <w:t>:</w:t>
      </w:r>
      <w:r w:rsidR="00E60968">
        <w:tab/>
        <w:t>Conti</w:t>
      </w:r>
      <w:r w:rsidR="00E71350">
        <w:t>nue to round with multidisciplinary team</w:t>
      </w:r>
      <w:r w:rsidR="00E60968">
        <w:t xml:space="preserve">, and begin to make recommendations during rounds. </w:t>
      </w:r>
      <w:r w:rsidR="0050256C">
        <w:t xml:space="preserve"> The resident should be an </w:t>
      </w:r>
      <w:r w:rsidR="0050256C" w:rsidRPr="0050256C">
        <w:t>a</w:t>
      </w:r>
      <w:r w:rsidR="0050256C">
        <w:t>ctive participant in the discussion of patients during rounds</w:t>
      </w:r>
      <w:r w:rsidR="0050256C" w:rsidRPr="0050256C">
        <w:t>.</w:t>
      </w:r>
      <w:r w:rsidR="0050256C">
        <w:t xml:space="preserve"> </w:t>
      </w:r>
      <w:r w:rsidR="00E60968">
        <w:t>Resident will independently manage the pharmacy department renal report.  Research and preparation begins for nursing mini-presentations to be given during the f</w:t>
      </w:r>
      <w:r w:rsidR="00A75BE2">
        <w:t>inal two weeks of the rotation.</w:t>
      </w:r>
    </w:p>
    <w:p w:rsidR="003E13C8" w:rsidRDefault="003E13C8" w:rsidP="003E13C8">
      <w:pPr>
        <w:ind w:left="2160" w:hanging="1800"/>
      </w:pPr>
    </w:p>
    <w:p w:rsidR="003E13C8" w:rsidRDefault="00E60968" w:rsidP="00E60968">
      <w:pPr>
        <w:ind w:left="1260" w:hanging="900"/>
      </w:pPr>
      <w:r>
        <w:t xml:space="preserve">Week </w:t>
      </w:r>
      <w:r w:rsidR="00D66981">
        <w:t>4</w:t>
      </w:r>
      <w:r w:rsidR="003E13C8">
        <w:t xml:space="preserve">:  </w:t>
      </w:r>
      <w:r w:rsidR="00C662C5">
        <w:tab/>
      </w:r>
      <w:r>
        <w:tab/>
        <w:t xml:space="preserve">Resident continues to round with </w:t>
      </w:r>
      <w:r w:rsidR="00E71350">
        <w:t>multidisciplinary team</w:t>
      </w:r>
      <w:r>
        <w:t xml:space="preserve">, and will be the </w:t>
      </w:r>
      <w:r>
        <w:tab/>
      </w:r>
      <w:r>
        <w:tab/>
      </w:r>
      <w:r>
        <w:tab/>
        <w:t>pharm</w:t>
      </w:r>
      <w:r w:rsidR="0050256C">
        <w:t>acy representative during daily multi</w:t>
      </w:r>
      <w:r>
        <w:t xml:space="preserve">disciplinary rounds.  Resident </w:t>
      </w:r>
      <w:r>
        <w:tab/>
      </w:r>
      <w:r>
        <w:tab/>
      </w:r>
      <w:r w:rsidR="0050256C">
        <w:tab/>
      </w:r>
      <w:r>
        <w:t xml:space="preserve">will round with nephrologists in both the inpatient and outpatient settings, </w:t>
      </w:r>
      <w:r>
        <w:tab/>
      </w:r>
      <w:r>
        <w:tab/>
      </w:r>
      <w:r>
        <w:tab/>
        <w:t xml:space="preserve">if scheduling allows.  </w:t>
      </w:r>
      <w:r>
        <w:tab/>
        <w:t xml:space="preserve">Educational presentations are completed, and </w:t>
      </w:r>
      <w:r>
        <w:tab/>
      </w:r>
      <w:r>
        <w:tab/>
      </w:r>
      <w:r>
        <w:tab/>
        <w:t>rotation projects are concluded.</w:t>
      </w:r>
    </w:p>
    <w:p w:rsidR="00E60968" w:rsidRDefault="00E60968" w:rsidP="00E60968">
      <w:pPr>
        <w:ind w:left="1260" w:hanging="900"/>
      </w:pPr>
    </w:p>
    <w:p w:rsidR="0050256C" w:rsidRDefault="0050256C" w:rsidP="00E60968">
      <w:pPr>
        <w:ind w:left="1260" w:hanging="900"/>
      </w:pPr>
    </w:p>
    <w:p w:rsidR="007D71DA" w:rsidRPr="00732A6F" w:rsidRDefault="007D71DA" w:rsidP="00732A6F">
      <w:pPr>
        <w:pStyle w:val="ListParagraph"/>
        <w:numPr>
          <w:ilvl w:val="0"/>
          <w:numId w:val="14"/>
        </w:numPr>
        <w:jc w:val="both"/>
        <w:outlineLvl w:val="0"/>
        <w:rPr>
          <w:b/>
          <w:u w:val="single"/>
        </w:rPr>
      </w:pPr>
      <w:r w:rsidRPr="00732A6F">
        <w:rPr>
          <w:b/>
          <w:u w:val="single"/>
        </w:rPr>
        <w:t>Evaluation Strategy</w:t>
      </w:r>
    </w:p>
    <w:p w:rsidR="003D706B" w:rsidRDefault="009F07BE" w:rsidP="006B227B">
      <w:pPr>
        <w:ind w:left="720"/>
        <w:jc w:val="both"/>
        <w:rPr>
          <w:sz w:val="23"/>
          <w:szCs w:val="23"/>
        </w:rPr>
      </w:pPr>
      <w:r>
        <w:rPr>
          <w:sz w:val="23"/>
          <w:szCs w:val="23"/>
        </w:rPr>
        <w:t>PharmAcademic will be the primary mode of evaluation documentation (see chart below). The resident is to complete a summative self-evaluation, preceptor evaluation, and learning experience evaluations. The preceptor will complete the summative evaluation of the resident. For all end of learning experien</w:t>
      </w:r>
      <w:bookmarkStart w:id="0" w:name="_GoBack"/>
      <w:bookmarkEnd w:id="0"/>
      <w:r>
        <w:rPr>
          <w:sz w:val="23"/>
          <w:szCs w:val="23"/>
        </w:rPr>
        <w:t>ce evaluations completed in PharmAcademic,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PharmAcademic following the discussion. Throughout the month, verbal feedback will be given and the preceptor has the option of using PharmAcademic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9F07BE" w:rsidRDefault="009F07BE" w:rsidP="006B227B">
      <w:pPr>
        <w:ind w:left="720"/>
        <w:jc w:val="both"/>
      </w:pPr>
    </w:p>
    <w:tbl>
      <w:tblPr>
        <w:tblStyle w:val="TableGrid"/>
        <w:tblW w:w="0" w:type="auto"/>
        <w:tblInd w:w="0" w:type="dxa"/>
        <w:tblLook w:val="04A0" w:firstRow="1" w:lastRow="0" w:firstColumn="1" w:lastColumn="0" w:noHBand="0" w:noVBand="1"/>
      </w:tblPr>
      <w:tblGrid>
        <w:gridCol w:w="3192"/>
        <w:gridCol w:w="2226"/>
        <w:gridCol w:w="4158"/>
      </w:tblGrid>
      <w:tr w:rsidR="00046518" w:rsidRPr="00A35BCB" w:rsidTr="00877230">
        <w:tc>
          <w:tcPr>
            <w:tcW w:w="3192" w:type="dxa"/>
          </w:tcPr>
          <w:p w:rsidR="00046518" w:rsidRPr="00A35BCB" w:rsidRDefault="00046518" w:rsidP="00877230">
            <w:pPr>
              <w:jc w:val="center"/>
              <w:rPr>
                <w:b/>
              </w:rPr>
            </w:pPr>
            <w:r w:rsidRPr="00A35BCB">
              <w:rPr>
                <w:b/>
              </w:rPr>
              <w:t>Type of Evaluation</w:t>
            </w:r>
          </w:p>
        </w:tc>
        <w:tc>
          <w:tcPr>
            <w:tcW w:w="2226" w:type="dxa"/>
          </w:tcPr>
          <w:p w:rsidR="00046518" w:rsidRPr="00A35BCB" w:rsidRDefault="00046518" w:rsidP="00877230">
            <w:pPr>
              <w:jc w:val="center"/>
              <w:rPr>
                <w:b/>
              </w:rPr>
            </w:pPr>
            <w:r w:rsidRPr="00A35BCB">
              <w:rPr>
                <w:b/>
              </w:rPr>
              <w:t>Who Completes the Evaluation</w:t>
            </w:r>
          </w:p>
        </w:tc>
        <w:tc>
          <w:tcPr>
            <w:tcW w:w="4158" w:type="dxa"/>
          </w:tcPr>
          <w:p w:rsidR="00046518" w:rsidRPr="00A35BCB" w:rsidRDefault="00046518" w:rsidP="00877230">
            <w:pPr>
              <w:jc w:val="center"/>
              <w:rPr>
                <w:b/>
              </w:rPr>
            </w:pPr>
            <w:r w:rsidRPr="00A35BCB">
              <w:rPr>
                <w:b/>
              </w:rPr>
              <w:t>When is the Evaluation Completed</w:t>
            </w:r>
          </w:p>
        </w:tc>
      </w:tr>
      <w:tr w:rsidR="00046518" w:rsidTr="00877230">
        <w:tc>
          <w:tcPr>
            <w:tcW w:w="3192" w:type="dxa"/>
          </w:tcPr>
          <w:p w:rsidR="00046518" w:rsidRDefault="00046518" w:rsidP="00877230">
            <w:r>
              <w:t>Written and Verbal Formative Feedback</w:t>
            </w:r>
          </w:p>
        </w:tc>
        <w:tc>
          <w:tcPr>
            <w:tcW w:w="2226" w:type="dxa"/>
          </w:tcPr>
          <w:p w:rsidR="00046518" w:rsidRDefault="00046518" w:rsidP="00877230">
            <w:r>
              <w:t>Preceptor</w:t>
            </w:r>
          </w:p>
        </w:tc>
        <w:tc>
          <w:tcPr>
            <w:tcW w:w="4158" w:type="dxa"/>
          </w:tcPr>
          <w:p w:rsidR="00046518" w:rsidRDefault="00046518" w:rsidP="00877230">
            <w:r>
              <w:t>Throughout rotation based on activities; resident to place written feedback into electronic portfolio</w:t>
            </w:r>
          </w:p>
        </w:tc>
      </w:tr>
      <w:tr w:rsidR="00046518" w:rsidTr="00877230">
        <w:tc>
          <w:tcPr>
            <w:tcW w:w="3192" w:type="dxa"/>
          </w:tcPr>
          <w:p w:rsidR="00046518" w:rsidRDefault="00046518" w:rsidP="00877230">
            <w:r>
              <w:t>ASHP Preceptor Evaluation</w:t>
            </w:r>
          </w:p>
        </w:tc>
        <w:tc>
          <w:tcPr>
            <w:tcW w:w="2226" w:type="dxa"/>
          </w:tcPr>
          <w:p w:rsidR="00046518" w:rsidRDefault="00046518" w:rsidP="00877230">
            <w:r>
              <w:t>Resident</w:t>
            </w:r>
          </w:p>
        </w:tc>
        <w:tc>
          <w:tcPr>
            <w:tcW w:w="4158" w:type="dxa"/>
          </w:tcPr>
          <w:p w:rsidR="00046518" w:rsidRDefault="00046518" w:rsidP="00877230">
            <w:r>
              <w:t>End of learning experience</w:t>
            </w:r>
          </w:p>
        </w:tc>
      </w:tr>
      <w:tr w:rsidR="00046518" w:rsidTr="00877230">
        <w:tc>
          <w:tcPr>
            <w:tcW w:w="3192" w:type="dxa"/>
          </w:tcPr>
          <w:p w:rsidR="00046518" w:rsidRDefault="00046518" w:rsidP="00877230">
            <w:r>
              <w:t>ASHP Learning Experience Evaluation</w:t>
            </w:r>
          </w:p>
        </w:tc>
        <w:tc>
          <w:tcPr>
            <w:tcW w:w="2226" w:type="dxa"/>
          </w:tcPr>
          <w:p w:rsidR="00046518" w:rsidRDefault="00046518" w:rsidP="00877230">
            <w:r>
              <w:t>Resident</w:t>
            </w:r>
          </w:p>
        </w:tc>
        <w:tc>
          <w:tcPr>
            <w:tcW w:w="4158" w:type="dxa"/>
          </w:tcPr>
          <w:p w:rsidR="00046518" w:rsidRDefault="00046518" w:rsidP="00877230">
            <w:r>
              <w:t>End of learning experience</w:t>
            </w:r>
          </w:p>
        </w:tc>
      </w:tr>
      <w:tr w:rsidR="00046518" w:rsidTr="00877230">
        <w:tc>
          <w:tcPr>
            <w:tcW w:w="3192" w:type="dxa"/>
          </w:tcPr>
          <w:p w:rsidR="00046518" w:rsidRDefault="00046518" w:rsidP="00877230">
            <w:r>
              <w:t>Summative Self-evaluation</w:t>
            </w:r>
          </w:p>
        </w:tc>
        <w:tc>
          <w:tcPr>
            <w:tcW w:w="2226" w:type="dxa"/>
          </w:tcPr>
          <w:p w:rsidR="00046518" w:rsidRDefault="00046518" w:rsidP="00877230">
            <w:r>
              <w:t>Resident</w:t>
            </w:r>
          </w:p>
        </w:tc>
        <w:tc>
          <w:tcPr>
            <w:tcW w:w="4158" w:type="dxa"/>
          </w:tcPr>
          <w:p w:rsidR="00046518" w:rsidRDefault="00046518" w:rsidP="00877230">
            <w:r>
              <w:t>End of learning experience</w:t>
            </w:r>
          </w:p>
        </w:tc>
      </w:tr>
      <w:tr w:rsidR="00046518" w:rsidTr="00877230">
        <w:tc>
          <w:tcPr>
            <w:tcW w:w="3192" w:type="dxa"/>
          </w:tcPr>
          <w:p w:rsidR="00046518" w:rsidRDefault="00046518" w:rsidP="00877230">
            <w:r>
              <w:t>Summative Evaluation</w:t>
            </w:r>
          </w:p>
        </w:tc>
        <w:tc>
          <w:tcPr>
            <w:tcW w:w="2226" w:type="dxa"/>
          </w:tcPr>
          <w:p w:rsidR="00046518" w:rsidRDefault="00046518" w:rsidP="00877230">
            <w:r>
              <w:t>Preceptor</w:t>
            </w:r>
          </w:p>
        </w:tc>
        <w:tc>
          <w:tcPr>
            <w:tcW w:w="4158" w:type="dxa"/>
          </w:tcPr>
          <w:p w:rsidR="00046518" w:rsidRDefault="00046518" w:rsidP="00877230">
            <w:r>
              <w:t>End of learning experience</w:t>
            </w:r>
          </w:p>
        </w:tc>
      </w:tr>
    </w:tbl>
    <w:p w:rsidR="005B0B0C" w:rsidRDefault="005B0B0C">
      <w:pPr>
        <w:tabs>
          <w:tab w:val="left" w:pos="-960"/>
          <w:tab w:val="left" w:pos="-600"/>
          <w:tab w:val="left" w:pos="120"/>
          <w:tab w:val="left" w:pos="480"/>
          <w:tab w:val="left" w:pos="840"/>
          <w:tab w:val="left" w:pos="1380"/>
          <w:tab w:val="left" w:pos="2160"/>
          <w:tab w:val="left" w:pos="3090"/>
          <w:tab w:val="left" w:pos="3600"/>
          <w:tab w:val="left" w:pos="4440"/>
          <w:tab w:val="left" w:pos="5040"/>
          <w:tab w:val="left" w:pos="5880"/>
          <w:tab w:val="left" w:pos="6480"/>
          <w:tab w:val="left" w:pos="7320"/>
          <w:tab w:val="left" w:pos="7920"/>
          <w:tab w:val="left" w:pos="8760"/>
          <w:tab w:val="left" w:pos="9360"/>
          <w:tab w:val="left" w:pos="10200"/>
          <w:tab w:val="left" w:pos="10800"/>
          <w:tab w:val="left" w:pos="11640"/>
          <w:tab w:val="left" w:pos="12360"/>
        </w:tabs>
        <w:rPr>
          <w:b/>
        </w:rPr>
      </w:pPr>
    </w:p>
    <w:sectPr w:rsidR="005B0B0C" w:rsidSect="006F31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3B" w:rsidRDefault="0096793B" w:rsidP="00E96030">
      <w:r>
        <w:separator/>
      </w:r>
    </w:p>
  </w:endnote>
  <w:endnote w:type="continuationSeparator" w:id="0">
    <w:p w:rsidR="0096793B" w:rsidRDefault="0096793B" w:rsidP="00E9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3B" w:rsidRDefault="0096793B" w:rsidP="00E96030">
      <w:r>
        <w:separator/>
      </w:r>
    </w:p>
  </w:footnote>
  <w:footnote w:type="continuationSeparator" w:id="0">
    <w:p w:rsidR="0096793B" w:rsidRDefault="0096793B" w:rsidP="00E96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A5560"/>
    <w:multiLevelType w:val="multilevel"/>
    <w:tmpl w:val="21645592"/>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153DA0"/>
    <w:multiLevelType w:val="multilevel"/>
    <w:tmpl w:val="7774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20596"/>
    <w:multiLevelType w:val="hybridMultilevel"/>
    <w:tmpl w:val="C63209B2"/>
    <w:lvl w:ilvl="0" w:tplc="444698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435B9"/>
    <w:multiLevelType w:val="hybridMultilevel"/>
    <w:tmpl w:val="EA347CB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C962C8B"/>
    <w:multiLevelType w:val="hybridMultilevel"/>
    <w:tmpl w:val="34A611B4"/>
    <w:lvl w:ilvl="0" w:tplc="B5F8917A">
      <w:start w:val="7"/>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36D43"/>
    <w:multiLevelType w:val="multilevel"/>
    <w:tmpl w:val="DD6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86590C"/>
    <w:multiLevelType w:val="hybridMultilevel"/>
    <w:tmpl w:val="FA702C3C"/>
    <w:lvl w:ilvl="0" w:tplc="2D104BE2">
      <w:start w:val="1"/>
      <w:numFmt w:val="bullet"/>
      <w:lvlText w:val=""/>
      <w:lvlJc w:val="left"/>
      <w:pPr>
        <w:ind w:left="720" w:hanging="360"/>
      </w:pPr>
      <w:rPr>
        <w:rFonts w:ascii="Symbol" w:hAnsi="Symbol" w:hint="default"/>
      </w:rPr>
    </w:lvl>
    <w:lvl w:ilvl="1" w:tplc="13F0565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7CAB11A2"/>
    <w:multiLevelType w:val="hybridMultilevel"/>
    <w:tmpl w:val="56127730"/>
    <w:lvl w:ilvl="0" w:tplc="4C9C799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0"/>
  </w:num>
  <w:num w:numId="5">
    <w:abstractNumId w:val="6"/>
  </w:num>
  <w:num w:numId="6">
    <w:abstractNumId w:val="4"/>
  </w:num>
  <w:num w:numId="7">
    <w:abstractNumId w:val="9"/>
  </w:num>
  <w:num w:numId="8">
    <w:abstractNumId w:val="7"/>
  </w:num>
  <w:num w:numId="9">
    <w:abstractNumId w:val="11"/>
  </w:num>
  <w:num w:numId="10">
    <w:abstractNumId w:val="2"/>
  </w:num>
  <w:num w:numId="11">
    <w:abstractNumId w:val="10"/>
  </w:num>
  <w:num w:numId="12">
    <w:abstractNumId w:val="1"/>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46518"/>
    <w:rsid w:val="00073E0C"/>
    <w:rsid w:val="000D2120"/>
    <w:rsid w:val="001156BF"/>
    <w:rsid w:val="001325BE"/>
    <w:rsid w:val="00146CD1"/>
    <w:rsid w:val="0015432D"/>
    <w:rsid w:val="0015774A"/>
    <w:rsid w:val="001A7B9C"/>
    <w:rsid w:val="002651E4"/>
    <w:rsid w:val="00320FF8"/>
    <w:rsid w:val="00347E28"/>
    <w:rsid w:val="00390C0E"/>
    <w:rsid w:val="003A3987"/>
    <w:rsid w:val="003A74F6"/>
    <w:rsid w:val="003D5D13"/>
    <w:rsid w:val="003D706B"/>
    <w:rsid w:val="003E13C8"/>
    <w:rsid w:val="003E4A63"/>
    <w:rsid w:val="003F4E77"/>
    <w:rsid w:val="003F64A4"/>
    <w:rsid w:val="00403A9D"/>
    <w:rsid w:val="00413B88"/>
    <w:rsid w:val="004478BD"/>
    <w:rsid w:val="0047702E"/>
    <w:rsid w:val="00491280"/>
    <w:rsid w:val="004C2F47"/>
    <w:rsid w:val="004E7871"/>
    <w:rsid w:val="0050256C"/>
    <w:rsid w:val="005067C4"/>
    <w:rsid w:val="00522C2E"/>
    <w:rsid w:val="00575FB9"/>
    <w:rsid w:val="005B0B0C"/>
    <w:rsid w:val="005B1245"/>
    <w:rsid w:val="005B7549"/>
    <w:rsid w:val="005F28EA"/>
    <w:rsid w:val="00610098"/>
    <w:rsid w:val="006574B3"/>
    <w:rsid w:val="00670254"/>
    <w:rsid w:val="00672350"/>
    <w:rsid w:val="006B227B"/>
    <w:rsid w:val="006B77BB"/>
    <w:rsid w:val="006C4E40"/>
    <w:rsid w:val="006F31D1"/>
    <w:rsid w:val="00710DDD"/>
    <w:rsid w:val="00732A6F"/>
    <w:rsid w:val="0073672E"/>
    <w:rsid w:val="00756D55"/>
    <w:rsid w:val="0076160A"/>
    <w:rsid w:val="00767262"/>
    <w:rsid w:val="0078465C"/>
    <w:rsid w:val="0079404C"/>
    <w:rsid w:val="007A780D"/>
    <w:rsid w:val="007D71DA"/>
    <w:rsid w:val="00815220"/>
    <w:rsid w:val="008160B0"/>
    <w:rsid w:val="008249CB"/>
    <w:rsid w:val="0084253F"/>
    <w:rsid w:val="008717FB"/>
    <w:rsid w:val="008D70B6"/>
    <w:rsid w:val="009317DF"/>
    <w:rsid w:val="00944722"/>
    <w:rsid w:val="00965B04"/>
    <w:rsid w:val="0096793B"/>
    <w:rsid w:val="009738F9"/>
    <w:rsid w:val="00984C68"/>
    <w:rsid w:val="009E28EE"/>
    <w:rsid w:val="009E4621"/>
    <w:rsid w:val="009F07BE"/>
    <w:rsid w:val="00A716BF"/>
    <w:rsid w:val="00A75BE2"/>
    <w:rsid w:val="00AB3376"/>
    <w:rsid w:val="00AB41FD"/>
    <w:rsid w:val="00B13A38"/>
    <w:rsid w:val="00BA38E6"/>
    <w:rsid w:val="00BD7E52"/>
    <w:rsid w:val="00BF0204"/>
    <w:rsid w:val="00C24D2F"/>
    <w:rsid w:val="00C431A7"/>
    <w:rsid w:val="00C662C5"/>
    <w:rsid w:val="00CA3F8B"/>
    <w:rsid w:val="00CB07C3"/>
    <w:rsid w:val="00CB3793"/>
    <w:rsid w:val="00CC60C5"/>
    <w:rsid w:val="00CD36A9"/>
    <w:rsid w:val="00D227EC"/>
    <w:rsid w:val="00D2290A"/>
    <w:rsid w:val="00D50E80"/>
    <w:rsid w:val="00D66981"/>
    <w:rsid w:val="00DC57C1"/>
    <w:rsid w:val="00DC7ACE"/>
    <w:rsid w:val="00E5036D"/>
    <w:rsid w:val="00E60968"/>
    <w:rsid w:val="00E71350"/>
    <w:rsid w:val="00E77CC6"/>
    <w:rsid w:val="00E86CDE"/>
    <w:rsid w:val="00E9071F"/>
    <w:rsid w:val="00E96030"/>
    <w:rsid w:val="00EF6F70"/>
    <w:rsid w:val="00F00E81"/>
    <w:rsid w:val="00F03656"/>
    <w:rsid w:val="00F57262"/>
    <w:rsid w:val="00F650E8"/>
    <w:rsid w:val="00F84523"/>
    <w:rsid w:val="00FF35B9"/>
    <w:rsid w:val="00F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11D87-7DA5-4033-8638-0C200C4A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paragraph" w:styleId="NormalWeb">
    <w:name w:val="Normal (Web)"/>
    <w:basedOn w:val="Normal"/>
    <w:rsid w:val="00B13A38"/>
    <w:pPr>
      <w:spacing w:before="100" w:beforeAutospacing="1" w:after="100" w:afterAutospacing="1"/>
    </w:pPr>
  </w:style>
  <w:style w:type="paragraph" w:styleId="PlainText">
    <w:name w:val="Plain Text"/>
    <w:basedOn w:val="Normal"/>
    <w:link w:val="PlainTextChar"/>
    <w:rsid w:val="00B13A38"/>
    <w:pPr>
      <w:spacing w:before="100" w:beforeAutospacing="1" w:after="100" w:afterAutospacing="1"/>
    </w:pPr>
  </w:style>
  <w:style w:type="character" w:customStyle="1" w:styleId="PlainTextChar">
    <w:name w:val="Plain Text Char"/>
    <w:basedOn w:val="DefaultParagraphFont"/>
    <w:link w:val="PlainText"/>
    <w:rsid w:val="00B13A3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6030"/>
    <w:pPr>
      <w:tabs>
        <w:tab w:val="center" w:pos="4680"/>
        <w:tab w:val="right" w:pos="9360"/>
      </w:tabs>
    </w:pPr>
  </w:style>
  <w:style w:type="character" w:customStyle="1" w:styleId="HeaderChar">
    <w:name w:val="Header Char"/>
    <w:basedOn w:val="DefaultParagraphFont"/>
    <w:link w:val="Header"/>
    <w:uiPriority w:val="99"/>
    <w:rsid w:val="00E96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6030"/>
    <w:pPr>
      <w:tabs>
        <w:tab w:val="center" w:pos="4680"/>
        <w:tab w:val="right" w:pos="9360"/>
      </w:tabs>
    </w:pPr>
  </w:style>
  <w:style w:type="character" w:customStyle="1" w:styleId="FooterChar">
    <w:name w:val="Footer Char"/>
    <w:basedOn w:val="DefaultParagraphFont"/>
    <w:link w:val="Footer"/>
    <w:uiPriority w:val="99"/>
    <w:rsid w:val="00E96030"/>
    <w:rPr>
      <w:rFonts w:ascii="Times New Roman" w:eastAsia="Times New Roman" w:hAnsi="Times New Roman" w:cs="Times New Roman"/>
      <w:sz w:val="24"/>
      <w:szCs w:val="24"/>
    </w:rPr>
  </w:style>
  <w:style w:type="table" w:styleId="TableGrid">
    <w:name w:val="Table Grid"/>
    <w:basedOn w:val="TableNormal"/>
    <w:uiPriority w:val="59"/>
    <w:rsid w:val="009E28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84381">
      <w:bodyDiv w:val="1"/>
      <w:marLeft w:val="0"/>
      <w:marRight w:val="0"/>
      <w:marTop w:val="0"/>
      <w:marBottom w:val="0"/>
      <w:divBdr>
        <w:top w:val="none" w:sz="0" w:space="0" w:color="auto"/>
        <w:left w:val="none" w:sz="0" w:space="0" w:color="auto"/>
        <w:bottom w:val="none" w:sz="0" w:space="0" w:color="auto"/>
        <w:right w:val="none" w:sz="0" w:space="0" w:color="auto"/>
      </w:divBdr>
    </w:div>
    <w:div w:id="19636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6</cp:revision>
  <cp:lastPrinted>2014-07-02T18:15:00Z</cp:lastPrinted>
  <dcterms:created xsi:type="dcterms:W3CDTF">2017-06-28T17:41:00Z</dcterms:created>
  <dcterms:modified xsi:type="dcterms:W3CDTF">2017-09-13T21:27:00Z</dcterms:modified>
</cp:coreProperties>
</file>