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81" w:rsidRDefault="00A03B81" w:rsidP="00A03B81">
      <w:pPr>
        <w:spacing w:after="0" w:line="240" w:lineRule="auto"/>
        <w:rPr>
          <w:rFonts w:ascii="Times New Roman" w:hAnsi="Times New Roman" w:cs="Times New Roman"/>
          <w:b/>
          <w:sz w:val="32"/>
          <w:szCs w:val="32"/>
          <w:u w:val="single"/>
        </w:rPr>
      </w:pPr>
    </w:p>
    <w:p w:rsidR="00A03B81" w:rsidRDefault="00A03B81" w:rsidP="00A03B81">
      <w:pPr>
        <w:spacing w:after="0" w:line="240" w:lineRule="auto"/>
        <w:rPr>
          <w:rFonts w:ascii="Times New Roman" w:hAnsi="Times New Roman" w:cs="Times New Roman"/>
          <w:b/>
          <w:sz w:val="32"/>
          <w:szCs w:val="32"/>
          <w:u w:val="single"/>
        </w:rPr>
      </w:pPr>
      <w:r>
        <w:rPr>
          <w:noProof/>
        </w:rPr>
        <w:drawing>
          <wp:anchor distT="0" distB="0" distL="114300" distR="114300" simplePos="0" relativeHeight="251659776" behindDoc="0" locked="0" layoutInCell="1" allowOverlap="1" wp14:anchorId="5681281B" wp14:editId="33EC82EE">
            <wp:simplePos x="0" y="0"/>
            <wp:positionH relativeFrom="margin">
              <wp:posOffset>4209415</wp:posOffset>
            </wp:positionH>
            <wp:positionV relativeFrom="margin">
              <wp:posOffset>274320</wp:posOffset>
            </wp:positionV>
            <wp:extent cx="1714500" cy="6832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r>
        <w:rPr>
          <w:noProof/>
        </w:rPr>
        <w:drawing>
          <wp:inline distT="0" distB="0" distL="0" distR="0" wp14:anchorId="0848C827" wp14:editId="6B333FC8">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p>
    <w:p w:rsidR="00A03B81" w:rsidRDefault="00A03B81" w:rsidP="00A03B81">
      <w:pPr>
        <w:spacing w:after="0" w:line="240" w:lineRule="auto"/>
        <w:rPr>
          <w:rFonts w:ascii="Times New Roman" w:hAnsi="Times New Roman" w:cs="Times New Roman"/>
          <w:b/>
          <w:sz w:val="32"/>
          <w:szCs w:val="32"/>
          <w:u w:val="single"/>
        </w:rPr>
      </w:pPr>
    </w:p>
    <w:p w:rsidR="00D959D3" w:rsidRPr="00A03B81" w:rsidRDefault="005950B3" w:rsidP="00A03B81">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Pediatric</w:t>
      </w:r>
      <w:r w:rsidR="00410C02" w:rsidRPr="00A03B81">
        <w:rPr>
          <w:rFonts w:ascii="Times New Roman" w:hAnsi="Times New Roman" w:cs="Times New Roman"/>
          <w:b/>
          <w:sz w:val="32"/>
          <w:szCs w:val="32"/>
          <w:u w:val="single"/>
        </w:rPr>
        <w:t xml:space="preserve"> Learning Experience</w:t>
      </w:r>
    </w:p>
    <w:p w:rsidR="00410C02" w:rsidRDefault="00410C02" w:rsidP="00A03B81">
      <w:pPr>
        <w:spacing w:after="0" w:line="240" w:lineRule="auto"/>
        <w:rPr>
          <w:rFonts w:ascii="Times New Roman" w:hAnsi="Times New Roman" w:cs="Times New Roman"/>
          <w:b/>
          <w:sz w:val="24"/>
          <w:szCs w:val="24"/>
        </w:rPr>
      </w:pPr>
      <w:r w:rsidRPr="00A03B81">
        <w:rPr>
          <w:rFonts w:ascii="Times New Roman" w:hAnsi="Times New Roman" w:cs="Times New Roman"/>
          <w:b/>
          <w:sz w:val="24"/>
          <w:szCs w:val="24"/>
        </w:rPr>
        <w:t xml:space="preserve">Preceptor: </w:t>
      </w:r>
      <w:r w:rsidR="005950B3">
        <w:rPr>
          <w:rFonts w:ascii="Times New Roman" w:hAnsi="Times New Roman" w:cs="Times New Roman"/>
          <w:b/>
          <w:sz w:val="24"/>
          <w:szCs w:val="24"/>
        </w:rPr>
        <w:t xml:space="preserve">Romina Patel </w:t>
      </w:r>
      <w:proofErr w:type="spellStart"/>
      <w:r w:rsidR="005950B3">
        <w:rPr>
          <w:rFonts w:ascii="Times New Roman" w:hAnsi="Times New Roman" w:cs="Times New Roman"/>
          <w:b/>
          <w:sz w:val="24"/>
          <w:szCs w:val="24"/>
        </w:rPr>
        <w:t>Anazagasty</w:t>
      </w:r>
      <w:proofErr w:type="spellEnd"/>
      <w:r w:rsidRPr="00A03B81">
        <w:rPr>
          <w:rFonts w:ascii="Times New Roman" w:hAnsi="Times New Roman" w:cs="Times New Roman"/>
          <w:b/>
          <w:sz w:val="24"/>
          <w:szCs w:val="24"/>
        </w:rPr>
        <w:t xml:space="preserve">, </w:t>
      </w:r>
      <w:proofErr w:type="spellStart"/>
      <w:r w:rsidRPr="00A03B81">
        <w:rPr>
          <w:rFonts w:ascii="Times New Roman" w:hAnsi="Times New Roman" w:cs="Times New Roman"/>
          <w:b/>
          <w:sz w:val="24"/>
          <w:szCs w:val="24"/>
        </w:rPr>
        <w:t>PharmD</w:t>
      </w:r>
      <w:proofErr w:type="spellEnd"/>
    </w:p>
    <w:p w:rsidR="007B6A48" w:rsidRPr="00A03B81" w:rsidRDefault="007B6A48" w:rsidP="00A03B8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Preceptor in Training: Priscilla Nobles, </w:t>
      </w:r>
      <w:proofErr w:type="spellStart"/>
      <w:r>
        <w:rPr>
          <w:rFonts w:ascii="Times New Roman" w:hAnsi="Times New Roman" w:cs="Times New Roman"/>
          <w:b/>
          <w:sz w:val="24"/>
          <w:szCs w:val="24"/>
        </w:rPr>
        <w:t>PharmD</w:t>
      </w:r>
      <w:proofErr w:type="spellEnd"/>
    </w:p>
    <w:p w:rsidR="00410C02" w:rsidRPr="00A03B81" w:rsidRDefault="00410C02" w:rsidP="00A03B81">
      <w:pPr>
        <w:spacing w:after="0" w:line="240" w:lineRule="auto"/>
        <w:rPr>
          <w:rFonts w:ascii="Times New Roman" w:hAnsi="Times New Roman" w:cs="Times New Roman"/>
          <w:b/>
          <w:sz w:val="24"/>
          <w:szCs w:val="24"/>
        </w:rPr>
      </w:pPr>
      <w:r w:rsidRPr="00A03B81">
        <w:rPr>
          <w:rFonts w:ascii="Times New Roman" w:hAnsi="Times New Roman" w:cs="Times New Roman"/>
          <w:b/>
          <w:sz w:val="24"/>
          <w:szCs w:val="24"/>
        </w:rPr>
        <w:t xml:space="preserve">Office: </w:t>
      </w:r>
      <w:r w:rsidR="005950B3">
        <w:rPr>
          <w:rFonts w:ascii="Times New Roman" w:hAnsi="Times New Roman" w:cs="Times New Roman"/>
          <w:b/>
          <w:sz w:val="24"/>
          <w:szCs w:val="24"/>
        </w:rPr>
        <w:t>Pediatric Emergency Department</w:t>
      </w:r>
      <w:r w:rsidR="007B6A48">
        <w:rPr>
          <w:rFonts w:ascii="Times New Roman" w:hAnsi="Times New Roman" w:cs="Times New Roman"/>
          <w:b/>
          <w:sz w:val="24"/>
          <w:szCs w:val="24"/>
        </w:rPr>
        <w:t xml:space="preserve"> or Pediatric Satellite</w:t>
      </w:r>
      <w:r w:rsidRPr="00A03B81">
        <w:rPr>
          <w:rFonts w:ascii="Times New Roman" w:hAnsi="Times New Roman" w:cs="Times New Roman"/>
          <w:b/>
          <w:sz w:val="24"/>
          <w:szCs w:val="24"/>
        </w:rPr>
        <w:t xml:space="preserve"> </w:t>
      </w:r>
    </w:p>
    <w:p w:rsidR="00410C02" w:rsidRDefault="007366A1" w:rsidP="00D61D8B">
      <w:pPr>
        <w:spacing w:after="0" w:line="240" w:lineRule="auto"/>
        <w:rPr>
          <w:rFonts w:ascii="Times New Roman" w:hAnsi="Times New Roman" w:cs="Times New Roman"/>
          <w:b/>
          <w:sz w:val="24"/>
          <w:szCs w:val="24"/>
        </w:rPr>
      </w:pPr>
      <w:r>
        <w:rPr>
          <w:rFonts w:ascii="Times New Roman" w:hAnsi="Times New Roman" w:cs="Times New Roman"/>
          <w:b/>
          <w:sz w:val="24"/>
          <w:szCs w:val="24"/>
        </w:rPr>
        <w:t>Hours: 1430-2300 or 0800</w:t>
      </w:r>
      <w:r w:rsidR="007B6A48">
        <w:rPr>
          <w:rFonts w:ascii="Times New Roman" w:hAnsi="Times New Roman" w:cs="Times New Roman"/>
          <w:b/>
          <w:sz w:val="24"/>
          <w:szCs w:val="24"/>
        </w:rPr>
        <w:t>-1630</w:t>
      </w:r>
      <w:r w:rsidR="00410C02" w:rsidRPr="00A03B81">
        <w:rPr>
          <w:rFonts w:ascii="Times New Roman" w:hAnsi="Times New Roman" w:cs="Times New Roman"/>
          <w:b/>
          <w:sz w:val="24"/>
          <w:szCs w:val="24"/>
        </w:rPr>
        <w:t xml:space="preserve"> </w:t>
      </w:r>
    </w:p>
    <w:p w:rsidR="00D61D8B" w:rsidRPr="00D61D8B" w:rsidRDefault="00D61D8B" w:rsidP="00D61D8B">
      <w:pPr>
        <w:spacing w:after="0" w:line="240" w:lineRule="auto"/>
        <w:rPr>
          <w:rFonts w:ascii="Times New Roman" w:hAnsi="Times New Roman" w:cs="Times New Roman"/>
          <w:b/>
          <w:sz w:val="24"/>
          <w:szCs w:val="24"/>
        </w:rPr>
      </w:pPr>
    </w:p>
    <w:p w:rsidR="00410C02" w:rsidRPr="00A03B81" w:rsidRDefault="00410C02" w:rsidP="00410C02">
      <w:pPr>
        <w:pStyle w:val="ListParagraph"/>
        <w:numPr>
          <w:ilvl w:val="0"/>
          <w:numId w:val="2"/>
        </w:numPr>
        <w:rPr>
          <w:rFonts w:ascii="Times New Roman" w:hAnsi="Times New Roman" w:cs="Times New Roman"/>
          <w:b/>
          <w:sz w:val="24"/>
          <w:szCs w:val="24"/>
          <w:u w:val="single"/>
        </w:rPr>
      </w:pPr>
      <w:r w:rsidRPr="00A03B81">
        <w:rPr>
          <w:rFonts w:ascii="Times New Roman" w:hAnsi="Times New Roman" w:cs="Times New Roman"/>
          <w:b/>
          <w:sz w:val="24"/>
          <w:szCs w:val="24"/>
          <w:u w:val="single"/>
        </w:rPr>
        <w:t>General Description</w:t>
      </w:r>
    </w:p>
    <w:p w:rsidR="005D7119" w:rsidRDefault="00A46B1D" w:rsidP="00410C02">
      <w:pPr>
        <w:pStyle w:val="ListParagraph"/>
        <w:rPr>
          <w:rFonts w:ascii="Times New Roman" w:hAnsi="Times New Roman" w:cs="Times New Roman"/>
          <w:sz w:val="24"/>
          <w:szCs w:val="24"/>
        </w:rPr>
      </w:pPr>
      <w:r>
        <w:rPr>
          <w:rFonts w:ascii="Times New Roman" w:hAnsi="Times New Roman" w:cs="Times New Roman"/>
          <w:sz w:val="24"/>
          <w:szCs w:val="24"/>
        </w:rPr>
        <w:t>The P</w:t>
      </w:r>
      <w:r w:rsidR="005950B3">
        <w:rPr>
          <w:rFonts w:ascii="Times New Roman" w:hAnsi="Times New Roman" w:cs="Times New Roman"/>
          <w:sz w:val="24"/>
          <w:szCs w:val="24"/>
        </w:rPr>
        <w:t>ediatric rotation is an</w:t>
      </w:r>
      <w:r w:rsidR="00410C02" w:rsidRPr="00A03B81">
        <w:rPr>
          <w:rFonts w:ascii="Times New Roman" w:hAnsi="Times New Roman" w:cs="Times New Roman"/>
          <w:sz w:val="24"/>
          <w:szCs w:val="24"/>
        </w:rPr>
        <w:t xml:space="preserve"> elective</w:t>
      </w:r>
      <w:r w:rsidR="005950B3">
        <w:rPr>
          <w:rFonts w:ascii="Times New Roman" w:hAnsi="Times New Roman" w:cs="Times New Roman"/>
          <w:sz w:val="24"/>
          <w:szCs w:val="24"/>
        </w:rPr>
        <w:t>, four week</w:t>
      </w:r>
      <w:r w:rsidR="00410C02" w:rsidRPr="00A03B81">
        <w:rPr>
          <w:rFonts w:ascii="Times New Roman" w:hAnsi="Times New Roman" w:cs="Times New Roman"/>
          <w:sz w:val="24"/>
          <w:szCs w:val="24"/>
        </w:rPr>
        <w:t xml:space="preserve"> </w:t>
      </w:r>
      <w:r w:rsidR="005950B3">
        <w:rPr>
          <w:rFonts w:ascii="Times New Roman" w:hAnsi="Times New Roman" w:cs="Times New Roman"/>
          <w:sz w:val="24"/>
          <w:szCs w:val="24"/>
        </w:rPr>
        <w:t>learning experience offered at Cape Fear Valley Medical Center</w:t>
      </w:r>
      <w:r>
        <w:rPr>
          <w:rFonts w:ascii="Times New Roman" w:hAnsi="Times New Roman" w:cs="Times New Roman"/>
          <w:sz w:val="24"/>
          <w:szCs w:val="24"/>
        </w:rPr>
        <w:t xml:space="preserve"> that provides the resident with an opportunity to gain a basic working knowledge of pediatric drug therapy and disease states</w:t>
      </w:r>
      <w:r w:rsidR="00C240F3">
        <w:rPr>
          <w:rFonts w:ascii="Times New Roman" w:hAnsi="Times New Roman" w:cs="Times New Roman"/>
          <w:sz w:val="24"/>
          <w:szCs w:val="24"/>
        </w:rPr>
        <w:t xml:space="preserve"> while working in the pediatric satellite and pediatric e</w:t>
      </w:r>
      <w:r w:rsidR="00442F01">
        <w:rPr>
          <w:rFonts w:ascii="Times New Roman" w:hAnsi="Times New Roman" w:cs="Times New Roman"/>
          <w:sz w:val="24"/>
          <w:szCs w:val="24"/>
        </w:rPr>
        <w:t>mergency department</w:t>
      </w:r>
      <w:r w:rsidR="005950B3">
        <w:rPr>
          <w:rFonts w:ascii="Times New Roman" w:hAnsi="Times New Roman" w:cs="Times New Roman"/>
          <w:sz w:val="24"/>
          <w:szCs w:val="24"/>
        </w:rPr>
        <w:t>.</w:t>
      </w:r>
      <w:r w:rsidR="00DF3271">
        <w:rPr>
          <w:rFonts w:ascii="Times New Roman" w:hAnsi="Times New Roman" w:cs="Times New Roman"/>
          <w:sz w:val="24"/>
          <w:szCs w:val="24"/>
        </w:rPr>
        <w:t xml:space="preserve">  </w:t>
      </w:r>
    </w:p>
    <w:p w:rsidR="00C240F3" w:rsidRPr="00A03B81" w:rsidRDefault="00C240F3" w:rsidP="00410C02">
      <w:pPr>
        <w:pStyle w:val="ListParagraph"/>
        <w:rPr>
          <w:rFonts w:ascii="Times New Roman" w:hAnsi="Times New Roman" w:cs="Times New Roman"/>
          <w:sz w:val="24"/>
          <w:szCs w:val="24"/>
        </w:rPr>
      </w:pPr>
    </w:p>
    <w:p w:rsidR="002F0ACA" w:rsidRDefault="005D7119" w:rsidP="00410C02">
      <w:pPr>
        <w:pStyle w:val="ListParagraph"/>
        <w:rPr>
          <w:rFonts w:ascii="Times New Roman" w:hAnsi="Times New Roman" w:cs="Times New Roman"/>
          <w:sz w:val="24"/>
          <w:szCs w:val="24"/>
        </w:rPr>
      </w:pPr>
      <w:r w:rsidRPr="00A03B81">
        <w:rPr>
          <w:rFonts w:ascii="Times New Roman" w:hAnsi="Times New Roman" w:cs="Times New Roman"/>
          <w:sz w:val="24"/>
          <w:szCs w:val="24"/>
        </w:rPr>
        <w:t>The</w:t>
      </w:r>
      <w:r w:rsidR="00AB1E78">
        <w:rPr>
          <w:rFonts w:ascii="Times New Roman" w:hAnsi="Times New Roman" w:cs="Times New Roman"/>
          <w:sz w:val="24"/>
          <w:szCs w:val="24"/>
        </w:rPr>
        <w:t xml:space="preserve"> pediatric</w:t>
      </w:r>
      <w:r w:rsidRPr="00A03B81">
        <w:rPr>
          <w:rFonts w:ascii="Times New Roman" w:hAnsi="Times New Roman" w:cs="Times New Roman"/>
          <w:sz w:val="24"/>
          <w:szCs w:val="24"/>
        </w:rPr>
        <w:t xml:space="preserve"> </w:t>
      </w:r>
      <w:r w:rsidR="00DF3271">
        <w:rPr>
          <w:rFonts w:ascii="Times New Roman" w:hAnsi="Times New Roman" w:cs="Times New Roman"/>
          <w:sz w:val="24"/>
          <w:szCs w:val="24"/>
        </w:rPr>
        <w:t xml:space="preserve">clinical pharmacist is responsible </w:t>
      </w:r>
      <w:r w:rsidR="00AB1E78">
        <w:rPr>
          <w:rFonts w:ascii="Times New Roman" w:hAnsi="Times New Roman" w:cs="Times New Roman"/>
          <w:sz w:val="24"/>
          <w:szCs w:val="24"/>
        </w:rPr>
        <w:t>for providing safe and effective</w:t>
      </w:r>
      <w:r w:rsidR="00DF3271">
        <w:rPr>
          <w:rFonts w:ascii="Times New Roman" w:hAnsi="Times New Roman" w:cs="Times New Roman"/>
          <w:sz w:val="24"/>
          <w:szCs w:val="24"/>
        </w:rPr>
        <w:t xml:space="preserve"> pharmaceutical care to pediatric patients housed on </w:t>
      </w:r>
      <w:r w:rsidRPr="00A03B81">
        <w:rPr>
          <w:rFonts w:ascii="Times New Roman" w:hAnsi="Times New Roman" w:cs="Times New Roman"/>
          <w:sz w:val="24"/>
          <w:szCs w:val="24"/>
        </w:rPr>
        <w:t>5 North (</w:t>
      </w:r>
      <w:r w:rsidR="00DF3271">
        <w:rPr>
          <w:rFonts w:ascii="Times New Roman" w:hAnsi="Times New Roman" w:cs="Times New Roman"/>
          <w:sz w:val="24"/>
          <w:szCs w:val="24"/>
        </w:rPr>
        <w:t xml:space="preserve">general </w:t>
      </w:r>
      <w:r w:rsidR="002C699E">
        <w:rPr>
          <w:rFonts w:ascii="Times New Roman" w:hAnsi="Times New Roman" w:cs="Times New Roman"/>
          <w:sz w:val="24"/>
          <w:szCs w:val="24"/>
        </w:rPr>
        <w:t>pediatrics), Pediatric Intensive Care Unit (PICU), N</w:t>
      </w:r>
      <w:r w:rsidR="00DF3271">
        <w:rPr>
          <w:rFonts w:ascii="Times New Roman" w:hAnsi="Times New Roman" w:cs="Times New Roman"/>
          <w:sz w:val="24"/>
          <w:szCs w:val="24"/>
        </w:rPr>
        <w:t xml:space="preserve">eonatal </w:t>
      </w:r>
      <w:r w:rsidR="002C699E">
        <w:rPr>
          <w:rFonts w:ascii="Times New Roman" w:hAnsi="Times New Roman" w:cs="Times New Roman"/>
          <w:sz w:val="24"/>
          <w:szCs w:val="24"/>
        </w:rPr>
        <w:t>I</w:t>
      </w:r>
      <w:r w:rsidR="00DF3271">
        <w:rPr>
          <w:rFonts w:ascii="Times New Roman" w:hAnsi="Times New Roman" w:cs="Times New Roman"/>
          <w:sz w:val="24"/>
          <w:szCs w:val="24"/>
        </w:rPr>
        <w:t xml:space="preserve">ntensive </w:t>
      </w:r>
      <w:r w:rsidR="002C699E">
        <w:rPr>
          <w:rFonts w:ascii="Times New Roman" w:hAnsi="Times New Roman" w:cs="Times New Roman"/>
          <w:sz w:val="24"/>
          <w:szCs w:val="24"/>
        </w:rPr>
        <w:t>C</w:t>
      </w:r>
      <w:r w:rsidR="00DF3271">
        <w:rPr>
          <w:rFonts w:ascii="Times New Roman" w:hAnsi="Times New Roman" w:cs="Times New Roman"/>
          <w:sz w:val="24"/>
          <w:szCs w:val="24"/>
        </w:rPr>
        <w:t xml:space="preserve">are </w:t>
      </w:r>
      <w:r w:rsidR="002C699E">
        <w:rPr>
          <w:rFonts w:ascii="Times New Roman" w:hAnsi="Times New Roman" w:cs="Times New Roman"/>
          <w:sz w:val="24"/>
          <w:szCs w:val="24"/>
        </w:rPr>
        <w:t>Unit (NICU)</w:t>
      </w:r>
      <w:r w:rsidRPr="00A03B81">
        <w:rPr>
          <w:rFonts w:ascii="Times New Roman" w:hAnsi="Times New Roman" w:cs="Times New Roman"/>
          <w:sz w:val="24"/>
          <w:szCs w:val="24"/>
        </w:rPr>
        <w:t xml:space="preserve">, </w:t>
      </w:r>
      <w:r w:rsidR="002C699E">
        <w:rPr>
          <w:rFonts w:ascii="Times New Roman" w:hAnsi="Times New Roman" w:cs="Times New Roman"/>
          <w:sz w:val="24"/>
          <w:szCs w:val="24"/>
        </w:rPr>
        <w:t>Intermediate Nursery (INTU), Family Centered Care Nursery (FCCN)</w:t>
      </w:r>
      <w:r w:rsidRPr="00A03B81">
        <w:rPr>
          <w:rFonts w:ascii="Times New Roman" w:hAnsi="Times New Roman" w:cs="Times New Roman"/>
          <w:sz w:val="24"/>
          <w:szCs w:val="24"/>
        </w:rPr>
        <w:t>,</w:t>
      </w:r>
      <w:r w:rsidR="00DF3271">
        <w:rPr>
          <w:rFonts w:ascii="Times New Roman" w:hAnsi="Times New Roman" w:cs="Times New Roman"/>
          <w:sz w:val="24"/>
          <w:szCs w:val="24"/>
        </w:rPr>
        <w:t xml:space="preserve"> and</w:t>
      </w:r>
      <w:r w:rsidRPr="00A03B81">
        <w:rPr>
          <w:rFonts w:ascii="Times New Roman" w:hAnsi="Times New Roman" w:cs="Times New Roman"/>
          <w:sz w:val="24"/>
          <w:szCs w:val="24"/>
        </w:rPr>
        <w:t xml:space="preserve"> </w:t>
      </w:r>
      <w:r w:rsidR="00DF3271">
        <w:rPr>
          <w:rFonts w:ascii="Times New Roman" w:hAnsi="Times New Roman" w:cs="Times New Roman"/>
          <w:sz w:val="24"/>
          <w:szCs w:val="24"/>
        </w:rPr>
        <w:t>Pediatric Emergency Department</w:t>
      </w:r>
      <w:r w:rsidR="002C699E">
        <w:rPr>
          <w:rFonts w:ascii="Times New Roman" w:hAnsi="Times New Roman" w:cs="Times New Roman"/>
          <w:sz w:val="24"/>
          <w:szCs w:val="24"/>
        </w:rPr>
        <w:t xml:space="preserve"> (PED)</w:t>
      </w:r>
      <w:r w:rsidR="00DF3271">
        <w:rPr>
          <w:rFonts w:ascii="Times New Roman" w:hAnsi="Times New Roman" w:cs="Times New Roman"/>
          <w:sz w:val="24"/>
          <w:szCs w:val="24"/>
        </w:rPr>
        <w:t xml:space="preserve">.  </w:t>
      </w:r>
      <w:r w:rsidRPr="00A03B81">
        <w:rPr>
          <w:rFonts w:ascii="Times New Roman" w:hAnsi="Times New Roman" w:cs="Times New Roman"/>
          <w:sz w:val="24"/>
          <w:szCs w:val="24"/>
        </w:rPr>
        <w:t xml:space="preserve"> In addition</w:t>
      </w:r>
      <w:r w:rsidR="00AB1E78">
        <w:rPr>
          <w:rFonts w:ascii="Times New Roman" w:hAnsi="Times New Roman" w:cs="Times New Roman"/>
          <w:sz w:val="24"/>
          <w:szCs w:val="24"/>
        </w:rPr>
        <w:t xml:space="preserve"> to order entry and validation</w:t>
      </w:r>
      <w:r w:rsidRPr="00A03B81">
        <w:rPr>
          <w:rFonts w:ascii="Times New Roman" w:hAnsi="Times New Roman" w:cs="Times New Roman"/>
          <w:sz w:val="24"/>
          <w:szCs w:val="24"/>
        </w:rPr>
        <w:t xml:space="preserve"> of</w:t>
      </w:r>
      <w:r w:rsidR="007F1BB4">
        <w:rPr>
          <w:rFonts w:ascii="Times New Roman" w:hAnsi="Times New Roman" w:cs="Times New Roman"/>
          <w:sz w:val="24"/>
          <w:szCs w:val="24"/>
        </w:rPr>
        <w:t xml:space="preserve"> </w:t>
      </w:r>
      <w:r w:rsidRPr="00A03B81">
        <w:rPr>
          <w:rFonts w:ascii="Times New Roman" w:hAnsi="Times New Roman" w:cs="Times New Roman"/>
          <w:sz w:val="24"/>
          <w:szCs w:val="24"/>
        </w:rPr>
        <w:t>computerized physician order</w:t>
      </w:r>
      <w:r w:rsidR="007F1BB4">
        <w:rPr>
          <w:rFonts w:ascii="Times New Roman" w:hAnsi="Times New Roman" w:cs="Times New Roman"/>
          <w:sz w:val="24"/>
          <w:szCs w:val="24"/>
        </w:rPr>
        <w:t xml:space="preserve"> entry (CPOE) </w:t>
      </w:r>
      <w:r w:rsidR="00AB1E78">
        <w:rPr>
          <w:rFonts w:ascii="Times New Roman" w:hAnsi="Times New Roman" w:cs="Times New Roman"/>
          <w:sz w:val="24"/>
          <w:szCs w:val="24"/>
        </w:rPr>
        <w:t>orders</w:t>
      </w:r>
      <w:r w:rsidRPr="00A03B81">
        <w:rPr>
          <w:rFonts w:ascii="Times New Roman" w:hAnsi="Times New Roman" w:cs="Times New Roman"/>
          <w:sz w:val="24"/>
          <w:szCs w:val="24"/>
        </w:rPr>
        <w:t>, the</w:t>
      </w:r>
      <w:r w:rsidR="00AB1E78">
        <w:rPr>
          <w:rFonts w:ascii="Times New Roman" w:hAnsi="Times New Roman" w:cs="Times New Roman"/>
          <w:sz w:val="24"/>
          <w:szCs w:val="24"/>
        </w:rPr>
        <w:t xml:space="preserve"> pediatric clinical</w:t>
      </w:r>
      <w:r w:rsidRPr="00A03B81">
        <w:rPr>
          <w:rFonts w:ascii="Times New Roman" w:hAnsi="Times New Roman" w:cs="Times New Roman"/>
          <w:sz w:val="24"/>
          <w:szCs w:val="24"/>
        </w:rPr>
        <w:t xml:space="preserve"> pharmacist</w:t>
      </w:r>
      <w:r w:rsidR="00C240F3">
        <w:rPr>
          <w:rFonts w:ascii="Times New Roman" w:hAnsi="Times New Roman" w:cs="Times New Roman"/>
          <w:sz w:val="24"/>
          <w:szCs w:val="24"/>
        </w:rPr>
        <w:t xml:space="preserve">, located within the pediatric satellite, </w:t>
      </w:r>
      <w:r w:rsidRPr="00A03B81">
        <w:rPr>
          <w:rFonts w:ascii="Times New Roman" w:hAnsi="Times New Roman" w:cs="Times New Roman"/>
          <w:sz w:val="24"/>
          <w:szCs w:val="24"/>
        </w:rPr>
        <w:t xml:space="preserve">is responsible for </w:t>
      </w:r>
      <w:r w:rsidR="00C240F3">
        <w:rPr>
          <w:rFonts w:ascii="Times New Roman" w:hAnsi="Times New Roman" w:cs="Times New Roman"/>
          <w:sz w:val="24"/>
          <w:szCs w:val="24"/>
        </w:rPr>
        <w:t>attending multidisciplinary rounds on 5 North and the PICU Monday through Friday and the pediatric clinical pharmacist, located within the pediatric emergency room, is responsible for attending codes.  Both of the pediatric clinical pharmacists are responsible for</w:t>
      </w:r>
      <w:r w:rsidR="00757091">
        <w:rPr>
          <w:rFonts w:ascii="Times New Roman" w:hAnsi="Times New Roman" w:cs="Times New Roman"/>
          <w:sz w:val="24"/>
          <w:szCs w:val="24"/>
        </w:rPr>
        <w:t xml:space="preserve"> performing</w:t>
      </w:r>
      <w:r w:rsidR="00C240F3">
        <w:rPr>
          <w:rFonts w:ascii="Times New Roman" w:hAnsi="Times New Roman" w:cs="Times New Roman"/>
          <w:sz w:val="24"/>
          <w:szCs w:val="24"/>
        </w:rPr>
        <w:t xml:space="preserve"> </w:t>
      </w:r>
      <w:r w:rsidR="00757091">
        <w:rPr>
          <w:rFonts w:ascii="Times New Roman" w:hAnsi="Times New Roman" w:cs="Times New Roman"/>
          <w:sz w:val="24"/>
          <w:szCs w:val="24"/>
        </w:rPr>
        <w:t>drug allergy and drug interaction assessments, providing pharmacokinetic dosing and monitoring of a variety of medications, monitoring and reporting adverse drug reactions</w:t>
      </w:r>
      <w:r w:rsidR="003E1147">
        <w:rPr>
          <w:rFonts w:ascii="Times New Roman" w:hAnsi="Times New Roman" w:cs="Times New Roman"/>
          <w:sz w:val="24"/>
          <w:szCs w:val="24"/>
        </w:rPr>
        <w:t>, monitoring therapeutic duplications, completing pharmacy to dose consults and providing drug information to healthcare professionals</w:t>
      </w:r>
      <w:r w:rsidR="008413D0">
        <w:rPr>
          <w:rFonts w:ascii="Times New Roman" w:hAnsi="Times New Roman" w:cs="Times New Roman"/>
          <w:sz w:val="24"/>
          <w:szCs w:val="24"/>
        </w:rPr>
        <w:t xml:space="preserve"> and parents.</w:t>
      </w:r>
    </w:p>
    <w:p w:rsidR="003E1147" w:rsidRPr="00A03B81" w:rsidRDefault="003E1147" w:rsidP="00410C02">
      <w:pPr>
        <w:pStyle w:val="ListParagraph"/>
        <w:rPr>
          <w:rFonts w:ascii="Times New Roman" w:hAnsi="Times New Roman" w:cs="Times New Roman"/>
          <w:sz w:val="24"/>
          <w:szCs w:val="24"/>
        </w:rPr>
      </w:pPr>
    </w:p>
    <w:p w:rsidR="00FE02A0" w:rsidRDefault="00FF0586" w:rsidP="00410C02">
      <w:pPr>
        <w:pStyle w:val="ListParagraph"/>
        <w:rPr>
          <w:rFonts w:ascii="Times New Roman" w:hAnsi="Times New Roman" w:cs="Times New Roman"/>
          <w:sz w:val="24"/>
          <w:szCs w:val="24"/>
        </w:rPr>
      </w:pPr>
      <w:r>
        <w:rPr>
          <w:rFonts w:ascii="Times New Roman" w:hAnsi="Times New Roman" w:cs="Times New Roman"/>
          <w:sz w:val="24"/>
          <w:szCs w:val="24"/>
        </w:rPr>
        <w:t>The pharmacy resident is responsible for providing pharmaceutical care to patients housed in the same areas as listed for the pharmacist above.  The</w:t>
      </w:r>
      <w:r w:rsidR="00046B04">
        <w:rPr>
          <w:rFonts w:ascii="Times New Roman" w:hAnsi="Times New Roman" w:cs="Times New Roman"/>
          <w:sz w:val="24"/>
          <w:szCs w:val="24"/>
        </w:rPr>
        <w:t xml:space="preserve"> resident’s time will be </w:t>
      </w:r>
      <w:r w:rsidR="00C54624">
        <w:rPr>
          <w:rFonts w:ascii="Times New Roman" w:hAnsi="Times New Roman" w:cs="Times New Roman"/>
          <w:sz w:val="24"/>
          <w:szCs w:val="24"/>
        </w:rPr>
        <w:t>divided</w:t>
      </w:r>
      <w:r w:rsidR="00046B04">
        <w:rPr>
          <w:rFonts w:ascii="Times New Roman" w:hAnsi="Times New Roman" w:cs="Times New Roman"/>
          <w:sz w:val="24"/>
          <w:szCs w:val="24"/>
        </w:rPr>
        <w:t xml:space="preserve"> between the pediatric satellite a</w:t>
      </w:r>
      <w:r w:rsidR="00800833">
        <w:rPr>
          <w:rFonts w:ascii="Times New Roman" w:hAnsi="Times New Roman" w:cs="Times New Roman"/>
          <w:sz w:val="24"/>
          <w:szCs w:val="24"/>
        </w:rPr>
        <w:t>nd the pediatric emergency department</w:t>
      </w:r>
      <w:r>
        <w:rPr>
          <w:rFonts w:ascii="Times New Roman" w:hAnsi="Times New Roman" w:cs="Times New Roman"/>
          <w:sz w:val="24"/>
          <w:szCs w:val="24"/>
        </w:rPr>
        <w:t xml:space="preserve"> during the four week rotation.  </w:t>
      </w:r>
      <w:r w:rsidR="00FA295B">
        <w:rPr>
          <w:rFonts w:ascii="Times New Roman" w:hAnsi="Times New Roman" w:cs="Times New Roman"/>
          <w:sz w:val="24"/>
          <w:szCs w:val="24"/>
        </w:rPr>
        <w:t>Activities</w:t>
      </w:r>
      <w:r w:rsidR="0050753F">
        <w:rPr>
          <w:rFonts w:ascii="Times New Roman" w:hAnsi="Times New Roman" w:cs="Times New Roman"/>
          <w:sz w:val="24"/>
          <w:szCs w:val="24"/>
        </w:rPr>
        <w:t xml:space="preserve"> for the </w:t>
      </w:r>
      <w:r>
        <w:rPr>
          <w:rFonts w:ascii="Times New Roman" w:hAnsi="Times New Roman" w:cs="Times New Roman"/>
          <w:sz w:val="24"/>
          <w:szCs w:val="24"/>
        </w:rPr>
        <w:t>resident</w:t>
      </w:r>
      <w:r w:rsidR="0050753F">
        <w:rPr>
          <w:rFonts w:ascii="Times New Roman" w:hAnsi="Times New Roman" w:cs="Times New Roman"/>
          <w:sz w:val="24"/>
          <w:szCs w:val="24"/>
        </w:rPr>
        <w:t xml:space="preserve"> include but are not limited to </w:t>
      </w:r>
      <w:r w:rsidR="008413D0">
        <w:rPr>
          <w:rFonts w:ascii="Times New Roman" w:hAnsi="Times New Roman" w:cs="Times New Roman"/>
          <w:sz w:val="24"/>
          <w:szCs w:val="24"/>
        </w:rPr>
        <w:t xml:space="preserve">performing therapeutic drug regimen review, evaluating laboratory data, participating in </w:t>
      </w:r>
      <w:r w:rsidR="008413D0">
        <w:rPr>
          <w:rFonts w:ascii="Times New Roman" w:hAnsi="Times New Roman" w:cs="Times New Roman"/>
          <w:sz w:val="24"/>
          <w:szCs w:val="24"/>
        </w:rPr>
        <w:lastRenderedPageBreak/>
        <w:t>multidisciplinary rounds, pharmacokinetic dosing and monitoring, participating in pediatric codes and providing drug information to healthcare professionals</w:t>
      </w:r>
      <w:r w:rsidR="00C94199">
        <w:rPr>
          <w:rFonts w:ascii="Times New Roman" w:hAnsi="Times New Roman" w:cs="Times New Roman"/>
          <w:sz w:val="24"/>
          <w:szCs w:val="24"/>
        </w:rPr>
        <w:t xml:space="preserve">.  </w:t>
      </w:r>
      <w:r>
        <w:rPr>
          <w:rFonts w:ascii="Times New Roman" w:hAnsi="Times New Roman" w:cs="Times New Roman"/>
          <w:sz w:val="24"/>
          <w:szCs w:val="24"/>
        </w:rPr>
        <w:t xml:space="preserve"> </w:t>
      </w:r>
      <w:r w:rsidR="00BC187A">
        <w:rPr>
          <w:rFonts w:ascii="Times New Roman" w:hAnsi="Times New Roman" w:cs="Times New Roman"/>
          <w:sz w:val="24"/>
          <w:szCs w:val="24"/>
        </w:rPr>
        <w:t xml:space="preserve"> </w:t>
      </w:r>
    </w:p>
    <w:p w:rsidR="00F64491" w:rsidRPr="00A03B81" w:rsidRDefault="00C73B46" w:rsidP="00410C02">
      <w:pPr>
        <w:pStyle w:val="ListParagraph"/>
        <w:rPr>
          <w:rFonts w:ascii="Times New Roman" w:hAnsi="Times New Roman" w:cs="Times New Roman"/>
          <w:sz w:val="24"/>
          <w:szCs w:val="24"/>
        </w:rPr>
      </w:pPr>
      <w:r>
        <w:rPr>
          <w:rFonts w:ascii="Times New Roman" w:hAnsi="Times New Roman" w:cs="Times New Roman"/>
          <w:sz w:val="24"/>
          <w:szCs w:val="24"/>
        </w:rPr>
        <w:t xml:space="preserve">Strong communication, </w:t>
      </w:r>
      <w:r w:rsidR="00F64491" w:rsidRPr="00A03B81">
        <w:rPr>
          <w:rFonts w:ascii="Times New Roman" w:hAnsi="Times New Roman" w:cs="Times New Roman"/>
          <w:sz w:val="24"/>
          <w:szCs w:val="24"/>
        </w:rPr>
        <w:t>interpersonal skills</w:t>
      </w:r>
      <w:r w:rsidR="00FE02A0">
        <w:rPr>
          <w:rFonts w:ascii="Times New Roman" w:hAnsi="Times New Roman" w:cs="Times New Roman"/>
          <w:sz w:val="24"/>
          <w:szCs w:val="24"/>
        </w:rPr>
        <w:t xml:space="preserve"> and time management</w:t>
      </w:r>
      <w:r w:rsidR="00F64491" w:rsidRPr="00A03B81">
        <w:rPr>
          <w:rFonts w:ascii="Times New Roman" w:hAnsi="Times New Roman" w:cs="Times New Roman"/>
          <w:sz w:val="24"/>
          <w:szCs w:val="24"/>
        </w:rPr>
        <w:t xml:space="preserve"> are </w:t>
      </w:r>
      <w:r>
        <w:rPr>
          <w:rFonts w:ascii="Times New Roman" w:hAnsi="Times New Roman" w:cs="Times New Roman"/>
          <w:sz w:val="24"/>
          <w:szCs w:val="24"/>
        </w:rPr>
        <w:t xml:space="preserve">necessary </w:t>
      </w:r>
      <w:r w:rsidR="00F64491" w:rsidRPr="00A03B81">
        <w:rPr>
          <w:rFonts w:ascii="Times New Roman" w:hAnsi="Times New Roman" w:cs="Times New Roman"/>
          <w:sz w:val="24"/>
          <w:szCs w:val="24"/>
        </w:rPr>
        <w:t xml:space="preserve">for this rotation.  Precision, accuracy, strong calculation skills, and efficient workflow management will be crucial to successful completion of this </w:t>
      </w:r>
      <w:r w:rsidR="00FE02A0">
        <w:rPr>
          <w:rFonts w:ascii="Times New Roman" w:hAnsi="Times New Roman" w:cs="Times New Roman"/>
          <w:sz w:val="24"/>
          <w:szCs w:val="24"/>
        </w:rPr>
        <w:t>rotation</w:t>
      </w:r>
      <w:r w:rsidR="00F64491" w:rsidRPr="00A03B81">
        <w:rPr>
          <w:rFonts w:ascii="Times New Roman" w:hAnsi="Times New Roman" w:cs="Times New Roman"/>
          <w:sz w:val="24"/>
          <w:szCs w:val="24"/>
        </w:rPr>
        <w:t xml:space="preserve">. </w:t>
      </w:r>
    </w:p>
    <w:p w:rsidR="00F64491" w:rsidRPr="00A03B81" w:rsidRDefault="00F64491" w:rsidP="00410C02">
      <w:pPr>
        <w:pStyle w:val="ListParagraph"/>
        <w:rPr>
          <w:rFonts w:ascii="Times New Roman" w:hAnsi="Times New Roman" w:cs="Times New Roman"/>
          <w:sz w:val="24"/>
          <w:szCs w:val="24"/>
        </w:rPr>
      </w:pPr>
    </w:p>
    <w:p w:rsidR="00F64491" w:rsidRPr="00A03B81" w:rsidRDefault="00F64491" w:rsidP="00F64491">
      <w:pPr>
        <w:pStyle w:val="ListParagraph"/>
        <w:numPr>
          <w:ilvl w:val="0"/>
          <w:numId w:val="2"/>
        </w:numPr>
        <w:rPr>
          <w:rFonts w:ascii="Times New Roman" w:hAnsi="Times New Roman" w:cs="Times New Roman"/>
          <w:b/>
          <w:sz w:val="24"/>
          <w:szCs w:val="24"/>
          <w:u w:val="single"/>
        </w:rPr>
      </w:pPr>
      <w:r w:rsidRPr="00A03B81">
        <w:rPr>
          <w:rFonts w:ascii="Times New Roman" w:hAnsi="Times New Roman" w:cs="Times New Roman"/>
          <w:b/>
          <w:sz w:val="24"/>
          <w:szCs w:val="24"/>
          <w:u w:val="single"/>
        </w:rPr>
        <w:t>Topics Covered</w:t>
      </w:r>
    </w:p>
    <w:p w:rsidR="00F64491" w:rsidRDefault="00EF577B" w:rsidP="00F64491">
      <w:pPr>
        <w:pStyle w:val="ListParagraph"/>
        <w:rPr>
          <w:rFonts w:ascii="Times New Roman" w:hAnsi="Times New Roman" w:cs="Times New Roman"/>
          <w:sz w:val="24"/>
          <w:szCs w:val="24"/>
        </w:rPr>
      </w:pPr>
      <w:r>
        <w:rPr>
          <w:rFonts w:ascii="Times New Roman" w:hAnsi="Times New Roman" w:cs="Times New Roman"/>
          <w:sz w:val="24"/>
          <w:szCs w:val="24"/>
        </w:rPr>
        <w:t xml:space="preserve">Common disease states </w:t>
      </w:r>
      <w:r w:rsidR="00737F2F">
        <w:rPr>
          <w:rFonts w:ascii="Times New Roman" w:hAnsi="Times New Roman" w:cs="Times New Roman"/>
          <w:sz w:val="24"/>
          <w:szCs w:val="24"/>
        </w:rPr>
        <w:t>that</w:t>
      </w:r>
      <w:r>
        <w:rPr>
          <w:rFonts w:ascii="Times New Roman" w:hAnsi="Times New Roman" w:cs="Times New Roman"/>
          <w:sz w:val="24"/>
          <w:szCs w:val="24"/>
        </w:rPr>
        <w:t xml:space="preserve"> the pharmacy r</w:t>
      </w:r>
      <w:r w:rsidR="00B203E0">
        <w:rPr>
          <w:rFonts w:ascii="Times New Roman" w:hAnsi="Times New Roman" w:cs="Times New Roman"/>
          <w:sz w:val="24"/>
          <w:szCs w:val="24"/>
        </w:rPr>
        <w:t>esident will be expected to achieve</w:t>
      </w:r>
      <w:r>
        <w:rPr>
          <w:rFonts w:ascii="Times New Roman" w:hAnsi="Times New Roman" w:cs="Times New Roman"/>
          <w:sz w:val="24"/>
          <w:szCs w:val="24"/>
        </w:rPr>
        <w:t xml:space="preserve"> proficiency</w:t>
      </w:r>
      <w:r w:rsidR="00B203E0">
        <w:rPr>
          <w:rFonts w:ascii="Times New Roman" w:hAnsi="Times New Roman" w:cs="Times New Roman"/>
          <w:sz w:val="24"/>
          <w:szCs w:val="24"/>
        </w:rPr>
        <w:t xml:space="preserve"> in</w:t>
      </w:r>
      <w:r>
        <w:rPr>
          <w:rFonts w:ascii="Times New Roman" w:hAnsi="Times New Roman" w:cs="Times New Roman"/>
          <w:sz w:val="24"/>
          <w:szCs w:val="24"/>
        </w:rPr>
        <w:t xml:space="preserve"> through literature review, topic discussion, and/or direct patient care experience </w:t>
      </w:r>
      <w:r w:rsidR="00B203E0">
        <w:rPr>
          <w:rFonts w:ascii="Times New Roman" w:hAnsi="Times New Roman" w:cs="Times New Roman"/>
          <w:sz w:val="24"/>
          <w:szCs w:val="24"/>
        </w:rPr>
        <w:t>including, but not limited to:</w:t>
      </w:r>
    </w:p>
    <w:p w:rsidR="000161EA" w:rsidRDefault="000161EA" w:rsidP="00F64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Asthma</w:t>
      </w:r>
    </w:p>
    <w:p w:rsidR="000161EA" w:rsidRDefault="000161EA" w:rsidP="00F64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Bronchiolitis</w:t>
      </w:r>
    </w:p>
    <w:p w:rsidR="000161EA" w:rsidRDefault="000161EA" w:rsidP="00F64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Cellulitis</w:t>
      </w:r>
    </w:p>
    <w:p w:rsidR="00FE533F" w:rsidRDefault="00FE533F" w:rsidP="00F64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Developmental Pharmacokinetics</w:t>
      </w:r>
    </w:p>
    <w:p w:rsidR="000161EA" w:rsidRPr="000161EA" w:rsidRDefault="000161EA" w:rsidP="000161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DKA</w:t>
      </w:r>
    </w:p>
    <w:p w:rsidR="001F1E87" w:rsidRPr="001F1E87" w:rsidRDefault="000161EA" w:rsidP="001F1E8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Febrile Seizures</w:t>
      </w:r>
    </w:p>
    <w:p w:rsidR="000161EA" w:rsidRDefault="000161EA" w:rsidP="00F64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Immunizations</w:t>
      </w:r>
    </w:p>
    <w:p w:rsidR="000161EA" w:rsidRDefault="000161EA" w:rsidP="00F64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Gastroenteritis</w:t>
      </w:r>
    </w:p>
    <w:p w:rsidR="000161EA" w:rsidRDefault="000161EA" w:rsidP="00F64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Kawasaki</w:t>
      </w:r>
    </w:p>
    <w:p w:rsidR="000161EA" w:rsidRDefault="000161EA" w:rsidP="00F64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Meningitis</w:t>
      </w:r>
    </w:p>
    <w:p w:rsidR="000161EA" w:rsidRDefault="000161EA" w:rsidP="00F64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Otitis Media</w:t>
      </w:r>
    </w:p>
    <w:p w:rsidR="001F1E87" w:rsidRDefault="001F1E87" w:rsidP="00F64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Parenteral Nutrition</w:t>
      </w:r>
    </w:p>
    <w:p w:rsidR="000161EA" w:rsidRDefault="000161EA" w:rsidP="00F64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Pneumonia</w:t>
      </w:r>
    </w:p>
    <w:p w:rsidR="001F1E87" w:rsidRDefault="001F1E87" w:rsidP="00F64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Sepsis</w:t>
      </w:r>
    </w:p>
    <w:p w:rsidR="000161EA" w:rsidRDefault="000161EA" w:rsidP="00F64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Status Epilepticus</w:t>
      </w:r>
    </w:p>
    <w:p w:rsidR="00BB0F8B" w:rsidRDefault="000161EA" w:rsidP="006535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UTI</w:t>
      </w:r>
    </w:p>
    <w:p w:rsidR="00653569" w:rsidRDefault="00653569" w:rsidP="00653569">
      <w:pPr>
        <w:pStyle w:val="ListParagraph"/>
        <w:rPr>
          <w:rFonts w:ascii="Times New Roman" w:hAnsi="Times New Roman" w:cs="Times New Roman"/>
          <w:b/>
          <w:sz w:val="24"/>
          <w:szCs w:val="24"/>
          <w:u w:val="single"/>
        </w:rPr>
      </w:pPr>
    </w:p>
    <w:p w:rsidR="00653569" w:rsidRPr="0096674F" w:rsidRDefault="00BB0F8B" w:rsidP="00653569">
      <w:pPr>
        <w:pStyle w:val="ListParagraph"/>
        <w:numPr>
          <w:ilvl w:val="0"/>
          <w:numId w:val="2"/>
        </w:numPr>
        <w:rPr>
          <w:rFonts w:ascii="Times New Roman" w:hAnsi="Times New Roman" w:cs="Times New Roman"/>
          <w:b/>
          <w:sz w:val="24"/>
          <w:szCs w:val="24"/>
          <w:u w:val="single"/>
        </w:rPr>
      </w:pPr>
      <w:r w:rsidRPr="0096674F">
        <w:rPr>
          <w:rFonts w:ascii="Times New Roman" w:hAnsi="Times New Roman" w:cs="Times New Roman"/>
          <w:b/>
          <w:sz w:val="24"/>
          <w:szCs w:val="24"/>
          <w:u w:val="single"/>
        </w:rPr>
        <w:t>Goals and Objectives</w:t>
      </w:r>
    </w:p>
    <w:p w:rsidR="00653569" w:rsidRPr="0096674F" w:rsidRDefault="00653569" w:rsidP="00653569">
      <w:pPr>
        <w:pStyle w:val="ListParagraph"/>
        <w:rPr>
          <w:rFonts w:ascii="Times New Roman" w:hAnsi="Times New Roman" w:cs="Times New Roman"/>
          <w:sz w:val="24"/>
          <w:szCs w:val="24"/>
        </w:rPr>
      </w:pPr>
      <w:r w:rsidRPr="0096674F">
        <w:rPr>
          <w:rFonts w:ascii="Times New Roman" w:hAnsi="Times New Roman" w:cs="Times New Roman"/>
          <w:sz w:val="24"/>
          <w:szCs w:val="24"/>
        </w:rPr>
        <w:t>The goals selected to be taught and evaluated are as follows:</w:t>
      </w:r>
    </w:p>
    <w:p w:rsidR="0096674F" w:rsidRPr="0096674F" w:rsidRDefault="0096674F" w:rsidP="0096674F">
      <w:pPr>
        <w:ind w:left="2880" w:hanging="1440"/>
        <w:contextualSpacing/>
        <w:rPr>
          <w:rFonts w:ascii="Times New Roman" w:hAnsi="Times New Roman" w:cs="Times New Roman"/>
          <w:sz w:val="24"/>
          <w:szCs w:val="24"/>
        </w:rPr>
      </w:pPr>
      <w:r w:rsidRPr="0096674F">
        <w:rPr>
          <w:rFonts w:ascii="Times New Roman" w:hAnsi="Times New Roman" w:cs="Times New Roman"/>
          <w:sz w:val="24"/>
          <w:szCs w:val="24"/>
        </w:rPr>
        <w:t xml:space="preserve">R1.1 </w:t>
      </w:r>
      <w:r w:rsidRPr="0096674F">
        <w:rPr>
          <w:rFonts w:ascii="Times New Roman" w:hAnsi="Times New Roman" w:cs="Times New Roman"/>
          <w:sz w:val="24"/>
          <w:szCs w:val="24"/>
        </w:rPr>
        <w:tab/>
        <w:t>In collaboration with the health care team, provide safe and effective patient care to a diverse range of patients, including those with multiple co-morbidities, high-risk medication regimens, and multiple medications following a consistent patient care process</w:t>
      </w:r>
    </w:p>
    <w:p w:rsidR="0096674F" w:rsidRPr="0096674F" w:rsidRDefault="0096674F" w:rsidP="0096674F">
      <w:pPr>
        <w:ind w:left="2880" w:hanging="1440"/>
        <w:contextualSpacing/>
        <w:rPr>
          <w:rFonts w:ascii="Times New Roman" w:hAnsi="Times New Roman" w:cs="Times New Roman"/>
          <w:sz w:val="24"/>
          <w:szCs w:val="24"/>
        </w:rPr>
      </w:pPr>
      <w:r w:rsidRPr="0096674F">
        <w:rPr>
          <w:rFonts w:ascii="Times New Roman" w:hAnsi="Times New Roman" w:cs="Times New Roman"/>
          <w:sz w:val="24"/>
          <w:szCs w:val="24"/>
        </w:rPr>
        <w:t>R1.1.1</w:t>
      </w:r>
      <w:r w:rsidRPr="0096674F">
        <w:rPr>
          <w:rFonts w:ascii="Times New Roman" w:hAnsi="Times New Roman" w:cs="Times New Roman"/>
          <w:sz w:val="24"/>
          <w:szCs w:val="24"/>
        </w:rPr>
        <w:tab/>
        <w:t>Interact effectively with health care teams to manage patients’ therapy</w:t>
      </w:r>
    </w:p>
    <w:p w:rsidR="0096674F" w:rsidRDefault="0096674F" w:rsidP="0096674F">
      <w:pPr>
        <w:ind w:left="2880" w:hanging="1440"/>
        <w:contextualSpacing/>
        <w:rPr>
          <w:rFonts w:ascii="Times New Roman" w:hAnsi="Times New Roman" w:cs="Times New Roman"/>
          <w:sz w:val="24"/>
          <w:szCs w:val="24"/>
        </w:rPr>
      </w:pPr>
      <w:r w:rsidRPr="0096674F">
        <w:rPr>
          <w:rFonts w:ascii="Times New Roman" w:hAnsi="Times New Roman" w:cs="Times New Roman"/>
          <w:sz w:val="24"/>
          <w:szCs w:val="24"/>
        </w:rPr>
        <w:t>R1.1.3</w:t>
      </w:r>
      <w:r w:rsidRPr="0096674F">
        <w:rPr>
          <w:rFonts w:ascii="Times New Roman" w:hAnsi="Times New Roman" w:cs="Times New Roman"/>
          <w:sz w:val="24"/>
          <w:szCs w:val="24"/>
        </w:rPr>
        <w:tab/>
        <w:t>Collect information on which to base safe and effective medication therapy</w:t>
      </w:r>
    </w:p>
    <w:p w:rsidR="00B20D53" w:rsidRPr="00B20D53" w:rsidRDefault="00B20D53" w:rsidP="0096674F">
      <w:pPr>
        <w:ind w:left="2880" w:hanging="1440"/>
        <w:contextualSpacing/>
        <w:rPr>
          <w:rFonts w:ascii="Times New Roman" w:hAnsi="Times New Roman" w:cs="Times New Roman"/>
          <w:sz w:val="24"/>
          <w:szCs w:val="24"/>
        </w:rPr>
      </w:pPr>
      <w:r>
        <w:rPr>
          <w:rFonts w:ascii="Times New Roman" w:hAnsi="Times New Roman" w:cs="Times New Roman"/>
          <w:sz w:val="24"/>
          <w:szCs w:val="24"/>
        </w:rPr>
        <w:t>R1.1.4</w:t>
      </w:r>
      <w:r>
        <w:rPr>
          <w:rFonts w:ascii="Times New Roman" w:hAnsi="Times New Roman" w:cs="Times New Roman"/>
          <w:sz w:val="24"/>
          <w:szCs w:val="24"/>
        </w:rPr>
        <w:tab/>
      </w:r>
      <w:r w:rsidRPr="00B20D53">
        <w:rPr>
          <w:rFonts w:ascii="Times New Roman" w:hAnsi="Times New Roman" w:cs="Times New Roman"/>
          <w:color w:val="333333"/>
          <w:sz w:val="24"/>
          <w:szCs w:val="24"/>
        </w:rPr>
        <w:t>Analyze and assess information on which to base safe and effective medication therapy</w:t>
      </w:r>
    </w:p>
    <w:p w:rsidR="0096674F" w:rsidRPr="0096674F" w:rsidRDefault="0096674F" w:rsidP="0096674F">
      <w:pPr>
        <w:ind w:left="2880" w:hanging="1440"/>
        <w:contextualSpacing/>
        <w:rPr>
          <w:rFonts w:ascii="Times New Roman" w:hAnsi="Times New Roman" w:cs="Times New Roman"/>
          <w:sz w:val="24"/>
          <w:szCs w:val="24"/>
        </w:rPr>
      </w:pPr>
      <w:r w:rsidRPr="0096674F">
        <w:rPr>
          <w:rFonts w:ascii="Times New Roman" w:hAnsi="Times New Roman" w:cs="Times New Roman"/>
          <w:sz w:val="24"/>
          <w:szCs w:val="24"/>
        </w:rPr>
        <w:t>R1.1.5</w:t>
      </w:r>
      <w:r w:rsidRPr="0096674F">
        <w:rPr>
          <w:rFonts w:ascii="Times New Roman" w:hAnsi="Times New Roman" w:cs="Times New Roman"/>
          <w:sz w:val="24"/>
          <w:szCs w:val="24"/>
        </w:rPr>
        <w:tab/>
        <w:t>Design or redesign safe and effective patient-centered therapeutic regimens and monitoring plans (care plans)</w:t>
      </w:r>
    </w:p>
    <w:p w:rsidR="0096674F" w:rsidRPr="0096674F" w:rsidRDefault="0096674F" w:rsidP="0096674F">
      <w:pPr>
        <w:ind w:left="2880" w:hanging="1440"/>
        <w:contextualSpacing/>
        <w:rPr>
          <w:rFonts w:ascii="Times New Roman" w:hAnsi="Times New Roman" w:cs="Times New Roman"/>
          <w:sz w:val="24"/>
          <w:szCs w:val="24"/>
        </w:rPr>
      </w:pPr>
      <w:r w:rsidRPr="0096674F">
        <w:rPr>
          <w:rFonts w:ascii="Times New Roman" w:hAnsi="Times New Roman" w:cs="Times New Roman"/>
          <w:sz w:val="24"/>
          <w:szCs w:val="24"/>
        </w:rPr>
        <w:t>R1.1.6</w:t>
      </w:r>
      <w:r w:rsidRPr="0096674F">
        <w:rPr>
          <w:rFonts w:ascii="Times New Roman" w:hAnsi="Times New Roman" w:cs="Times New Roman"/>
          <w:sz w:val="24"/>
          <w:szCs w:val="24"/>
        </w:rPr>
        <w:tab/>
        <w:t>Ensure implementation of therapeutic regimens and monitoring plans (care plans) by taking appropriate follow</w:t>
      </w:r>
      <w:r w:rsidR="00F14BE1">
        <w:rPr>
          <w:rFonts w:ascii="Times New Roman" w:hAnsi="Times New Roman" w:cs="Times New Roman"/>
          <w:sz w:val="24"/>
          <w:szCs w:val="24"/>
        </w:rPr>
        <w:t>-</w:t>
      </w:r>
      <w:r w:rsidRPr="0096674F">
        <w:rPr>
          <w:rFonts w:ascii="Times New Roman" w:hAnsi="Times New Roman" w:cs="Times New Roman"/>
          <w:sz w:val="24"/>
          <w:szCs w:val="24"/>
        </w:rPr>
        <w:t>up actions</w:t>
      </w:r>
    </w:p>
    <w:p w:rsidR="0096674F" w:rsidRPr="00770806" w:rsidRDefault="0096674F" w:rsidP="0096674F">
      <w:pPr>
        <w:ind w:left="2880" w:hanging="1440"/>
        <w:contextualSpacing/>
        <w:rPr>
          <w:rFonts w:ascii="Times New Roman" w:hAnsi="Times New Roman" w:cs="Times New Roman"/>
          <w:sz w:val="24"/>
          <w:szCs w:val="24"/>
        </w:rPr>
      </w:pPr>
      <w:r w:rsidRPr="0096674F">
        <w:rPr>
          <w:rFonts w:ascii="Times New Roman" w:hAnsi="Times New Roman" w:cs="Times New Roman"/>
          <w:sz w:val="24"/>
          <w:szCs w:val="24"/>
        </w:rPr>
        <w:t>R</w:t>
      </w:r>
      <w:r w:rsidR="00355B74">
        <w:rPr>
          <w:rFonts w:ascii="Times New Roman" w:hAnsi="Times New Roman" w:cs="Times New Roman"/>
          <w:sz w:val="24"/>
          <w:szCs w:val="24"/>
        </w:rPr>
        <w:t>4.1</w:t>
      </w:r>
      <w:r w:rsidRPr="0096674F">
        <w:rPr>
          <w:rFonts w:ascii="Times New Roman" w:hAnsi="Times New Roman" w:cs="Times New Roman"/>
          <w:sz w:val="24"/>
          <w:szCs w:val="24"/>
        </w:rPr>
        <w:tab/>
      </w:r>
      <w:r w:rsidR="00770806" w:rsidRPr="00770806">
        <w:rPr>
          <w:rFonts w:ascii="Times New Roman" w:hAnsi="Times New Roman" w:cs="Times New Roman"/>
          <w:color w:val="000000"/>
          <w:sz w:val="24"/>
          <w:szCs w:val="24"/>
        </w:rPr>
        <w:t>Provide effective medication and practice-related education to patients, caregivers, health care professionals, students, and the public (individuals and groups)</w:t>
      </w:r>
    </w:p>
    <w:p w:rsidR="0096674F" w:rsidRPr="0096674F" w:rsidRDefault="00132093" w:rsidP="0096674F">
      <w:pPr>
        <w:ind w:left="2880" w:hanging="1440"/>
        <w:contextualSpacing/>
        <w:rPr>
          <w:rFonts w:ascii="Times New Roman" w:hAnsi="Times New Roman" w:cs="Times New Roman"/>
          <w:sz w:val="24"/>
          <w:szCs w:val="24"/>
        </w:rPr>
      </w:pPr>
      <w:r>
        <w:rPr>
          <w:rFonts w:ascii="Times New Roman" w:hAnsi="Times New Roman" w:cs="Times New Roman"/>
          <w:sz w:val="24"/>
          <w:szCs w:val="24"/>
        </w:rPr>
        <w:t>R4.1.2</w:t>
      </w:r>
      <w:r w:rsidR="0096674F" w:rsidRPr="0096674F">
        <w:rPr>
          <w:rFonts w:ascii="Times New Roman" w:hAnsi="Times New Roman" w:cs="Times New Roman"/>
          <w:sz w:val="24"/>
          <w:szCs w:val="24"/>
        </w:rPr>
        <w:tab/>
      </w:r>
      <w:r w:rsidRPr="00132093">
        <w:rPr>
          <w:rFonts w:ascii="Times New Roman" w:hAnsi="Times New Roman" w:cs="Times New Roman"/>
          <w:color w:val="333333"/>
          <w:sz w:val="24"/>
          <w:szCs w:val="24"/>
        </w:rPr>
        <w:t>Use effective presentation and teaching skills to deliver education</w:t>
      </w:r>
    </w:p>
    <w:p w:rsidR="003770D6" w:rsidRPr="00A03B81" w:rsidRDefault="009A2C3E" w:rsidP="009A2C3E">
      <w:pPr>
        <w:pStyle w:val="ListParagraph"/>
        <w:numPr>
          <w:ilvl w:val="0"/>
          <w:numId w:val="2"/>
        </w:numPr>
        <w:rPr>
          <w:rFonts w:ascii="Times New Roman" w:hAnsi="Times New Roman" w:cs="Times New Roman"/>
          <w:b/>
          <w:sz w:val="24"/>
          <w:szCs w:val="24"/>
          <w:u w:val="single"/>
        </w:rPr>
      </w:pPr>
      <w:r w:rsidRPr="00A03B81">
        <w:rPr>
          <w:rFonts w:ascii="Times New Roman" w:hAnsi="Times New Roman" w:cs="Times New Roman"/>
          <w:b/>
          <w:sz w:val="24"/>
          <w:szCs w:val="24"/>
          <w:u w:val="single"/>
        </w:rPr>
        <w:t>Preceptor Interaction</w:t>
      </w:r>
    </w:p>
    <w:p w:rsidR="00B15252" w:rsidRPr="003F6D3C" w:rsidRDefault="00DD0845" w:rsidP="00D61D8B">
      <w:pPr>
        <w:spacing w:after="0"/>
        <w:ind w:firstLine="720"/>
        <w:rPr>
          <w:rFonts w:ascii="Times New Roman" w:hAnsi="Times New Roman" w:cs="Times New Roman"/>
          <w:sz w:val="24"/>
          <w:szCs w:val="24"/>
        </w:rPr>
      </w:pPr>
      <w:r w:rsidRPr="003F6D3C">
        <w:rPr>
          <w:rFonts w:ascii="Times New Roman" w:hAnsi="Times New Roman" w:cs="Times New Roman"/>
          <w:b/>
          <w:sz w:val="24"/>
          <w:szCs w:val="24"/>
        </w:rPr>
        <w:t>Pediatric Satellite</w:t>
      </w:r>
      <w:r w:rsidR="00B15252" w:rsidRPr="003F6D3C">
        <w:rPr>
          <w:rFonts w:ascii="Times New Roman" w:hAnsi="Times New Roman" w:cs="Times New Roman"/>
          <w:sz w:val="24"/>
          <w:szCs w:val="24"/>
        </w:rPr>
        <w:t xml:space="preserve">:  </w:t>
      </w:r>
      <w:r w:rsidR="00B15252" w:rsidRPr="003F6D3C">
        <w:rPr>
          <w:rFonts w:ascii="Times New Roman" w:hAnsi="Times New Roman" w:cs="Times New Roman"/>
          <w:sz w:val="24"/>
          <w:szCs w:val="24"/>
        </w:rPr>
        <w:tab/>
      </w:r>
      <w:r w:rsidR="00B62F66" w:rsidRPr="003F6D3C">
        <w:rPr>
          <w:rFonts w:ascii="Times New Roman" w:hAnsi="Times New Roman" w:cs="Times New Roman"/>
          <w:sz w:val="24"/>
          <w:szCs w:val="24"/>
        </w:rPr>
        <w:t>0900</w:t>
      </w:r>
      <w:r w:rsidR="00FA1636" w:rsidRPr="003F6D3C">
        <w:rPr>
          <w:rFonts w:ascii="Times New Roman" w:hAnsi="Times New Roman" w:cs="Times New Roman"/>
          <w:sz w:val="24"/>
          <w:szCs w:val="24"/>
        </w:rPr>
        <w:t>–</w:t>
      </w:r>
      <w:r w:rsidR="00B62F66" w:rsidRPr="003F6D3C">
        <w:rPr>
          <w:rFonts w:ascii="Times New Roman" w:hAnsi="Times New Roman" w:cs="Times New Roman"/>
          <w:sz w:val="24"/>
          <w:szCs w:val="24"/>
        </w:rPr>
        <w:t>11</w:t>
      </w:r>
      <w:r w:rsidR="00B15252" w:rsidRPr="003F6D3C">
        <w:rPr>
          <w:rFonts w:ascii="Times New Roman" w:hAnsi="Times New Roman" w:cs="Times New Roman"/>
          <w:sz w:val="24"/>
          <w:szCs w:val="24"/>
        </w:rPr>
        <w:t>00</w:t>
      </w:r>
      <w:r w:rsidR="00B15252" w:rsidRPr="003F6D3C">
        <w:rPr>
          <w:rFonts w:ascii="Times New Roman" w:hAnsi="Times New Roman" w:cs="Times New Roman"/>
          <w:sz w:val="24"/>
          <w:szCs w:val="24"/>
        </w:rPr>
        <w:tab/>
      </w:r>
      <w:r w:rsidR="00B62F66" w:rsidRPr="003F6D3C">
        <w:rPr>
          <w:rFonts w:ascii="Times New Roman" w:hAnsi="Times New Roman" w:cs="Times New Roman"/>
          <w:sz w:val="24"/>
          <w:szCs w:val="24"/>
        </w:rPr>
        <w:t>Attend daily rounds with inpatient pediatric</w:t>
      </w:r>
      <w:r w:rsidR="00B15252" w:rsidRPr="003F6D3C">
        <w:rPr>
          <w:rFonts w:ascii="Times New Roman" w:hAnsi="Times New Roman" w:cs="Times New Roman"/>
          <w:sz w:val="24"/>
          <w:szCs w:val="24"/>
        </w:rPr>
        <w:t xml:space="preserve"> team</w:t>
      </w:r>
    </w:p>
    <w:p w:rsidR="00B15252" w:rsidRPr="003F6D3C" w:rsidRDefault="00B62F66" w:rsidP="00DD0845">
      <w:pPr>
        <w:pStyle w:val="ListParagraph"/>
        <w:ind w:left="4320" w:hanging="1440"/>
        <w:rPr>
          <w:rFonts w:ascii="Times New Roman" w:hAnsi="Times New Roman" w:cs="Times New Roman"/>
          <w:sz w:val="24"/>
          <w:szCs w:val="24"/>
        </w:rPr>
      </w:pPr>
      <w:r w:rsidRPr="003F6D3C">
        <w:rPr>
          <w:rFonts w:ascii="Times New Roman" w:hAnsi="Times New Roman" w:cs="Times New Roman"/>
          <w:sz w:val="24"/>
          <w:szCs w:val="24"/>
        </w:rPr>
        <w:t>1100</w:t>
      </w:r>
      <w:r w:rsidR="00B15252" w:rsidRPr="003F6D3C">
        <w:rPr>
          <w:rFonts w:ascii="Times New Roman" w:hAnsi="Times New Roman" w:cs="Times New Roman"/>
          <w:sz w:val="24"/>
          <w:szCs w:val="24"/>
        </w:rPr>
        <w:tab/>
        <w:t>Preceptor meets with resident to discuss patient care issues and the plan for the day</w:t>
      </w:r>
    </w:p>
    <w:p w:rsidR="00B15252" w:rsidRPr="003F6D3C" w:rsidRDefault="00B15252" w:rsidP="00B15252">
      <w:pPr>
        <w:pStyle w:val="ListParagraph"/>
        <w:rPr>
          <w:rFonts w:ascii="Times New Roman" w:hAnsi="Times New Roman" w:cs="Times New Roman"/>
          <w:sz w:val="24"/>
          <w:szCs w:val="24"/>
        </w:rPr>
      </w:pPr>
      <w:r w:rsidRPr="003F6D3C">
        <w:rPr>
          <w:rFonts w:ascii="Times New Roman" w:hAnsi="Times New Roman" w:cs="Times New Roman"/>
          <w:sz w:val="24"/>
          <w:szCs w:val="24"/>
        </w:rPr>
        <w:tab/>
      </w:r>
      <w:r w:rsidRPr="003F6D3C">
        <w:rPr>
          <w:rFonts w:ascii="Times New Roman" w:hAnsi="Times New Roman" w:cs="Times New Roman"/>
          <w:sz w:val="24"/>
          <w:szCs w:val="24"/>
        </w:rPr>
        <w:tab/>
      </w:r>
      <w:r w:rsidR="00DD0845" w:rsidRPr="003F6D3C">
        <w:rPr>
          <w:rFonts w:ascii="Times New Roman" w:hAnsi="Times New Roman" w:cs="Times New Roman"/>
          <w:sz w:val="24"/>
          <w:szCs w:val="24"/>
        </w:rPr>
        <w:tab/>
      </w:r>
      <w:r w:rsidR="00B62F66" w:rsidRPr="003F6D3C">
        <w:rPr>
          <w:rFonts w:ascii="Times New Roman" w:hAnsi="Times New Roman" w:cs="Times New Roman"/>
          <w:sz w:val="24"/>
          <w:szCs w:val="24"/>
        </w:rPr>
        <w:t>1</w:t>
      </w:r>
      <w:r w:rsidR="00032733" w:rsidRPr="003F6D3C">
        <w:rPr>
          <w:rFonts w:ascii="Times New Roman" w:hAnsi="Times New Roman" w:cs="Times New Roman"/>
          <w:sz w:val="24"/>
          <w:szCs w:val="24"/>
        </w:rPr>
        <w:t>430</w:t>
      </w:r>
      <w:r w:rsidR="003F6D3C">
        <w:rPr>
          <w:rFonts w:ascii="Times New Roman" w:hAnsi="Times New Roman" w:cs="Times New Roman"/>
          <w:sz w:val="24"/>
          <w:szCs w:val="24"/>
        </w:rPr>
        <w:t>-1530</w:t>
      </w:r>
      <w:r w:rsidR="00B62F66" w:rsidRPr="003F6D3C">
        <w:rPr>
          <w:rFonts w:ascii="Times New Roman" w:hAnsi="Times New Roman" w:cs="Times New Roman"/>
          <w:sz w:val="24"/>
          <w:szCs w:val="24"/>
        </w:rPr>
        <w:tab/>
        <w:t>Meet for topic discussions</w:t>
      </w:r>
    </w:p>
    <w:p w:rsidR="00056485" w:rsidRPr="003F6D3C" w:rsidRDefault="00056485" w:rsidP="00B15252">
      <w:pPr>
        <w:pStyle w:val="ListParagraph"/>
        <w:rPr>
          <w:rFonts w:ascii="Times New Roman" w:hAnsi="Times New Roman" w:cs="Times New Roman"/>
          <w:sz w:val="24"/>
          <w:szCs w:val="24"/>
        </w:rPr>
      </w:pPr>
    </w:p>
    <w:p w:rsidR="00C7116B" w:rsidRPr="003F6D3C" w:rsidRDefault="00C7116B" w:rsidP="00B15252">
      <w:pPr>
        <w:pStyle w:val="ListParagraph"/>
        <w:rPr>
          <w:rFonts w:ascii="Times New Roman" w:hAnsi="Times New Roman" w:cs="Times New Roman"/>
          <w:sz w:val="24"/>
          <w:szCs w:val="24"/>
        </w:rPr>
      </w:pPr>
      <w:r w:rsidRPr="003F6D3C">
        <w:rPr>
          <w:rFonts w:ascii="Times New Roman" w:hAnsi="Times New Roman" w:cs="Times New Roman"/>
          <w:b/>
          <w:sz w:val="24"/>
          <w:szCs w:val="24"/>
        </w:rPr>
        <w:t>PED:</w:t>
      </w:r>
      <w:r w:rsidRPr="003F6D3C">
        <w:rPr>
          <w:rFonts w:ascii="Times New Roman" w:hAnsi="Times New Roman" w:cs="Times New Roman"/>
          <w:sz w:val="24"/>
          <w:szCs w:val="24"/>
        </w:rPr>
        <w:tab/>
      </w:r>
      <w:r w:rsidRPr="003F6D3C">
        <w:rPr>
          <w:rFonts w:ascii="Times New Roman" w:hAnsi="Times New Roman" w:cs="Times New Roman"/>
          <w:sz w:val="24"/>
          <w:szCs w:val="24"/>
        </w:rPr>
        <w:tab/>
      </w:r>
      <w:r w:rsidRPr="003F6D3C">
        <w:rPr>
          <w:rFonts w:ascii="Times New Roman" w:hAnsi="Times New Roman" w:cs="Times New Roman"/>
          <w:sz w:val="24"/>
          <w:szCs w:val="24"/>
        </w:rPr>
        <w:tab/>
      </w:r>
      <w:r w:rsidR="00FA1636" w:rsidRPr="003F6D3C">
        <w:rPr>
          <w:rFonts w:ascii="Times New Roman" w:hAnsi="Times New Roman" w:cs="Times New Roman"/>
          <w:sz w:val="24"/>
          <w:szCs w:val="24"/>
        </w:rPr>
        <w:t>1430-1530</w:t>
      </w:r>
      <w:r w:rsidR="00FA1636" w:rsidRPr="003F6D3C">
        <w:rPr>
          <w:rFonts w:ascii="Times New Roman" w:hAnsi="Times New Roman" w:cs="Times New Roman"/>
          <w:sz w:val="24"/>
          <w:szCs w:val="24"/>
        </w:rPr>
        <w:tab/>
        <w:t>Meet for topic discussions</w:t>
      </w:r>
    </w:p>
    <w:p w:rsidR="00FA1636" w:rsidRPr="003F6D3C" w:rsidRDefault="00FA1636" w:rsidP="00B15252">
      <w:pPr>
        <w:pStyle w:val="ListParagraph"/>
        <w:rPr>
          <w:rFonts w:ascii="Times New Roman" w:hAnsi="Times New Roman" w:cs="Times New Roman"/>
          <w:sz w:val="24"/>
          <w:szCs w:val="24"/>
        </w:rPr>
      </w:pPr>
      <w:r w:rsidRPr="003F6D3C">
        <w:rPr>
          <w:rFonts w:ascii="Times New Roman" w:hAnsi="Times New Roman" w:cs="Times New Roman"/>
          <w:sz w:val="24"/>
          <w:szCs w:val="24"/>
        </w:rPr>
        <w:tab/>
      </w:r>
      <w:r w:rsidRPr="003F6D3C">
        <w:rPr>
          <w:rFonts w:ascii="Times New Roman" w:hAnsi="Times New Roman" w:cs="Times New Roman"/>
          <w:sz w:val="24"/>
          <w:szCs w:val="24"/>
        </w:rPr>
        <w:tab/>
      </w:r>
      <w:r w:rsidRPr="003F6D3C">
        <w:rPr>
          <w:rFonts w:ascii="Times New Roman" w:hAnsi="Times New Roman" w:cs="Times New Roman"/>
          <w:sz w:val="24"/>
          <w:szCs w:val="24"/>
        </w:rPr>
        <w:tab/>
        <w:t>1545-2300</w:t>
      </w:r>
      <w:r w:rsidRPr="003F6D3C">
        <w:rPr>
          <w:rFonts w:ascii="Times New Roman" w:hAnsi="Times New Roman" w:cs="Times New Roman"/>
          <w:sz w:val="24"/>
          <w:szCs w:val="24"/>
        </w:rPr>
        <w:tab/>
      </w:r>
      <w:r w:rsidR="005C7651" w:rsidRPr="003F6D3C">
        <w:rPr>
          <w:rFonts w:ascii="Times New Roman" w:hAnsi="Times New Roman" w:cs="Times New Roman"/>
          <w:sz w:val="24"/>
          <w:szCs w:val="24"/>
        </w:rPr>
        <w:t>Works directly with preceptor</w:t>
      </w:r>
    </w:p>
    <w:p w:rsidR="003F6D3C" w:rsidRDefault="003F6D3C" w:rsidP="00B15252">
      <w:pPr>
        <w:pStyle w:val="ListParagraph"/>
      </w:pPr>
    </w:p>
    <w:p w:rsidR="009A2C3E" w:rsidRPr="00A03B81" w:rsidRDefault="009A2C3E" w:rsidP="009A2C3E">
      <w:pPr>
        <w:pStyle w:val="ListParagraph"/>
        <w:rPr>
          <w:rFonts w:ascii="Times New Roman" w:hAnsi="Times New Roman" w:cs="Times New Roman"/>
          <w:sz w:val="24"/>
          <w:szCs w:val="24"/>
        </w:rPr>
      </w:pPr>
      <w:r w:rsidRPr="00A03B81">
        <w:rPr>
          <w:rFonts w:ascii="Times New Roman" w:hAnsi="Times New Roman" w:cs="Times New Roman"/>
          <w:sz w:val="24"/>
          <w:szCs w:val="24"/>
        </w:rPr>
        <w:t>The pharmacy resident will interact with th</w:t>
      </w:r>
      <w:r w:rsidR="00EA1147">
        <w:rPr>
          <w:rFonts w:ascii="Times New Roman" w:hAnsi="Times New Roman" w:cs="Times New Roman"/>
          <w:sz w:val="24"/>
          <w:szCs w:val="24"/>
        </w:rPr>
        <w:t xml:space="preserve">e preceptor during most </w:t>
      </w:r>
      <w:r w:rsidRPr="00A03B81">
        <w:rPr>
          <w:rFonts w:ascii="Times New Roman" w:hAnsi="Times New Roman" w:cs="Times New Roman"/>
          <w:sz w:val="24"/>
          <w:szCs w:val="24"/>
        </w:rPr>
        <w:t>of the rotation month. On days that the preceptor is not in house, the resident will follow the assigned schedule provided at the beginning of the rotation.</w:t>
      </w:r>
    </w:p>
    <w:p w:rsidR="009A2C3E" w:rsidRPr="00A03B81" w:rsidRDefault="009A2C3E" w:rsidP="009A2C3E">
      <w:pPr>
        <w:pStyle w:val="ListParagraph"/>
        <w:rPr>
          <w:rFonts w:ascii="Times New Roman" w:hAnsi="Times New Roman" w:cs="Times New Roman"/>
          <w:sz w:val="24"/>
          <w:szCs w:val="24"/>
        </w:rPr>
      </w:pPr>
    </w:p>
    <w:p w:rsidR="009A2C3E" w:rsidRPr="00A03B81" w:rsidRDefault="009A2C3E" w:rsidP="009A2C3E">
      <w:pPr>
        <w:pStyle w:val="ListParagraph"/>
        <w:numPr>
          <w:ilvl w:val="0"/>
          <w:numId w:val="2"/>
        </w:numPr>
        <w:rPr>
          <w:rFonts w:ascii="Times New Roman" w:hAnsi="Times New Roman" w:cs="Times New Roman"/>
          <w:b/>
          <w:sz w:val="24"/>
          <w:szCs w:val="24"/>
          <w:u w:val="single"/>
        </w:rPr>
      </w:pPr>
      <w:r w:rsidRPr="00A03B81">
        <w:rPr>
          <w:rFonts w:ascii="Times New Roman" w:hAnsi="Times New Roman" w:cs="Times New Roman"/>
          <w:b/>
          <w:sz w:val="24"/>
          <w:szCs w:val="24"/>
          <w:u w:val="single"/>
        </w:rPr>
        <w:t>Communication</w:t>
      </w:r>
    </w:p>
    <w:p w:rsidR="009A2C3E" w:rsidRDefault="009A2C3E" w:rsidP="00B70238">
      <w:pPr>
        <w:pStyle w:val="ListParagraph"/>
        <w:numPr>
          <w:ilvl w:val="1"/>
          <w:numId w:val="2"/>
        </w:numPr>
        <w:rPr>
          <w:rFonts w:ascii="Times New Roman" w:hAnsi="Times New Roman" w:cs="Times New Roman"/>
          <w:sz w:val="24"/>
          <w:szCs w:val="24"/>
        </w:rPr>
      </w:pPr>
      <w:r w:rsidRPr="00B70238">
        <w:rPr>
          <w:rFonts w:ascii="Times New Roman" w:hAnsi="Times New Roman" w:cs="Times New Roman"/>
          <w:sz w:val="24"/>
          <w:szCs w:val="24"/>
        </w:rPr>
        <w:t>Face to face during workdays and/or scheduled meetings</w:t>
      </w:r>
    </w:p>
    <w:p w:rsidR="00B70238" w:rsidRPr="00B70238" w:rsidRDefault="00B70238" w:rsidP="00B7023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Email should be read at the beginning, middle, and end of each day at a mi</w:t>
      </w:r>
      <w:r w:rsidR="000F56DE">
        <w:rPr>
          <w:rFonts w:ascii="Times New Roman" w:hAnsi="Times New Roman" w:cs="Times New Roman"/>
          <w:sz w:val="24"/>
          <w:szCs w:val="24"/>
        </w:rPr>
        <w:t>nimum for ongoing communication</w:t>
      </w:r>
    </w:p>
    <w:p w:rsidR="009A2C3E" w:rsidRDefault="001E456A" w:rsidP="00B7023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Office</w:t>
      </w:r>
      <w:r w:rsidR="009A2C3E" w:rsidRPr="00B70238">
        <w:rPr>
          <w:rFonts w:ascii="Times New Roman" w:hAnsi="Times New Roman" w:cs="Times New Roman"/>
          <w:sz w:val="24"/>
          <w:szCs w:val="24"/>
        </w:rPr>
        <w:t xml:space="preserve"> telephon</w:t>
      </w:r>
      <w:r>
        <w:rPr>
          <w:rFonts w:ascii="Times New Roman" w:hAnsi="Times New Roman" w:cs="Times New Roman"/>
          <w:sz w:val="24"/>
          <w:szCs w:val="24"/>
        </w:rPr>
        <w:t>e for urgent communication needs</w:t>
      </w:r>
    </w:p>
    <w:p w:rsidR="00D61D8B" w:rsidRDefault="001E456A" w:rsidP="00D61D8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Personal phone number will be provided at the begi</w:t>
      </w:r>
      <w:r w:rsidR="00D61D8B">
        <w:rPr>
          <w:rFonts w:ascii="Times New Roman" w:hAnsi="Times New Roman" w:cs="Times New Roman"/>
          <w:sz w:val="24"/>
          <w:szCs w:val="24"/>
        </w:rPr>
        <w:t>nning of the learning experience</w:t>
      </w:r>
    </w:p>
    <w:p w:rsidR="00D61D8B" w:rsidRPr="00D61D8B" w:rsidRDefault="00D61D8B" w:rsidP="00D61D8B">
      <w:pPr>
        <w:pStyle w:val="ListParagraph"/>
        <w:ind w:left="1440"/>
        <w:rPr>
          <w:rFonts w:ascii="Times New Roman" w:hAnsi="Times New Roman" w:cs="Times New Roman"/>
          <w:sz w:val="24"/>
          <w:szCs w:val="24"/>
        </w:rPr>
      </w:pPr>
    </w:p>
    <w:p w:rsidR="00E975C8" w:rsidRDefault="009A2C3E" w:rsidP="00583432">
      <w:pPr>
        <w:pStyle w:val="ListParagraph"/>
        <w:numPr>
          <w:ilvl w:val="0"/>
          <w:numId w:val="2"/>
        </w:numPr>
        <w:rPr>
          <w:rFonts w:ascii="Times New Roman" w:hAnsi="Times New Roman" w:cs="Times New Roman"/>
          <w:sz w:val="24"/>
          <w:szCs w:val="24"/>
          <w:u w:val="single"/>
        </w:rPr>
      </w:pPr>
      <w:r w:rsidRPr="00583432">
        <w:rPr>
          <w:rFonts w:ascii="Times New Roman" w:hAnsi="Times New Roman" w:cs="Times New Roman"/>
          <w:b/>
          <w:sz w:val="24"/>
          <w:szCs w:val="24"/>
          <w:u w:val="single"/>
        </w:rPr>
        <w:t>Expected progression of resident responsibility on this learning experience</w:t>
      </w:r>
      <w:r w:rsidRPr="00583432">
        <w:rPr>
          <w:rFonts w:ascii="Times New Roman" w:hAnsi="Times New Roman" w:cs="Times New Roman"/>
          <w:sz w:val="24"/>
          <w:szCs w:val="24"/>
          <w:u w:val="single"/>
        </w:rPr>
        <w:t>:</w:t>
      </w:r>
      <w:r w:rsidR="00E975C8">
        <w:rPr>
          <w:rFonts w:ascii="Times New Roman" w:hAnsi="Times New Roman" w:cs="Times New Roman"/>
          <w:sz w:val="24"/>
          <w:szCs w:val="24"/>
          <w:u w:val="single"/>
        </w:rPr>
        <w:t xml:space="preserve"> </w:t>
      </w:r>
    </w:p>
    <w:p w:rsidR="005720AD" w:rsidRPr="00D61D8B" w:rsidRDefault="00E975C8" w:rsidP="00D61D8B">
      <w:pPr>
        <w:pStyle w:val="ListParagraph"/>
        <w:spacing w:after="0"/>
        <w:rPr>
          <w:rFonts w:ascii="Times New Roman" w:hAnsi="Times New Roman" w:cs="Times New Roman"/>
          <w:b/>
          <w:i/>
          <w:sz w:val="24"/>
          <w:szCs w:val="24"/>
        </w:rPr>
      </w:pPr>
      <w:r w:rsidRPr="00E975C8">
        <w:rPr>
          <w:rFonts w:ascii="Times New Roman" w:hAnsi="Times New Roman" w:cs="Times New Roman"/>
          <w:b/>
          <w:i/>
          <w:sz w:val="24"/>
          <w:szCs w:val="24"/>
        </w:rPr>
        <w:t>(Length of time preceptor spends in each of the phases will be customized based upon resident’s abilities and timing of the learning experience during the residency training year)</w:t>
      </w:r>
      <w:bookmarkStart w:id="0" w:name="_GoBack"/>
      <w:bookmarkEnd w:id="0"/>
    </w:p>
    <w:p w:rsidR="008879E9" w:rsidRDefault="005720AD" w:rsidP="008879E9">
      <w:pPr>
        <w:pStyle w:val="ListParagraph"/>
        <w:numPr>
          <w:ilvl w:val="0"/>
          <w:numId w:val="8"/>
        </w:numPr>
        <w:ind w:left="1440"/>
        <w:rPr>
          <w:rFonts w:ascii="Times New Roman" w:hAnsi="Times New Roman" w:cs="Times New Roman"/>
          <w:sz w:val="24"/>
          <w:szCs w:val="24"/>
        </w:rPr>
      </w:pPr>
      <w:r w:rsidRPr="005720AD">
        <w:rPr>
          <w:rFonts w:ascii="Times New Roman" w:hAnsi="Times New Roman" w:cs="Times New Roman"/>
          <w:sz w:val="24"/>
          <w:szCs w:val="24"/>
        </w:rPr>
        <w:t>Day 1:</w:t>
      </w:r>
      <w:r w:rsidRPr="005720AD">
        <w:rPr>
          <w:rFonts w:ascii="Times New Roman" w:hAnsi="Times New Roman" w:cs="Times New Roman"/>
          <w:sz w:val="24"/>
          <w:szCs w:val="24"/>
        </w:rPr>
        <w:tab/>
      </w:r>
      <w:r w:rsidR="00814C0C">
        <w:rPr>
          <w:rFonts w:ascii="Times New Roman" w:hAnsi="Times New Roman" w:cs="Times New Roman"/>
          <w:sz w:val="24"/>
          <w:szCs w:val="24"/>
        </w:rPr>
        <w:tab/>
      </w:r>
      <w:r w:rsidRPr="005720AD">
        <w:rPr>
          <w:rFonts w:ascii="Times New Roman" w:hAnsi="Times New Roman" w:cs="Times New Roman"/>
          <w:sz w:val="24"/>
          <w:szCs w:val="24"/>
        </w:rPr>
        <w:t>Preceptor will review l</w:t>
      </w:r>
      <w:r w:rsidR="008879E9">
        <w:rPr>
          <w:rFonts w:ascii="Times New Roman" w:hAnsi="Times New Roman" w:cs="Times New Roman"/>
          <w:sz w:val="24"/>
          <w:szCs w:val="24"/>
        </w:rPr>
        <w:t xml:space="preserve">earning activities, </w:t>
      </w:r>
      <w:r w:rsidRPr="005720AD">
        <w:rPr>
          <w:rFonts w:ascii="Times New Roman" w:hAnsi="Times New Roman" w:cs="Times New Roman"/>
          <w:sz w:val="24"/>
          <w:szCs w:val="24"/>
        </w:rPr>
        <w:t>expectations</w:t>
      </w:r>
      <w:r w:rsidR="008879E9">
        <w:rPr>
          <w:rFonts w:ascii="Times New Roman" w:hAnsi="Times New Roman" w:cs="Times New Roman"/>
          <w:sz w:val="24"/>
          <w:szCs w:val="24"/>
        </w:rPr>
        <w:t xml:space="preserve">, and </w:t>
      </w:r>
    </w:p>
    <w:p w:rsidR="005720AD" w:rsidRDefault="008879E9" w:rsidP="008879E9">
      <w:pPr>
        <w:pStyle w:val="ListParagraph"/>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schedule</w:t>
      </w:r>
      <w:proofErr w:type="gramEnd"/>
      <w:r w:rsidR="005720AD" w:rsidRPr="005720AD">
        <w:rPr>
          <w:rFonts w:ascii="Times New Roman" w:hAnsi="Times New Roman" w:cs="Times New Roman"/>
          <w:sz w:val="24"/>
          <w:szCs w:val="24"/>
        </w:rPr>
        <w:t xml:space="preserve"> with</w:t>
      </w:r>
      <w:r>
        <w:rPr>
          <w:rFonts w:ascii="Times New Roman" w:hAnsi="Times New Roman" w:cs="Times New Roman"/>
          <w:sz w:val="24"/>
          <w:szCs w:val="24"/>
        </w:rPr>
        <w:t xml:space="preserve"> the </w:t>
      </w:r>
      <w:r w:rsidR="005720AD" w:rsidRPr="008879E9">
        <w:rPr>
          <w:rFonts w:ascii="Times New Roman" w:hAnsi="Times New Roman" w:cs="Times New Roman"/>
          <w:sz w:val="24"/>
          <w:szCs w:val="24"/>
        </w:rPr>
        <w:t>resident.</w:t>
      </w:r>
    </w:p>
    <w:p w:rsidR="008879E9" w:rsidRPr="005720AD" w:rsidRDefault="008879E9" w:rsidP="008879E9">
      <w:pPr>
        <w:pStyle w:val="ListParagraph"/>
        <w:ind w:left="1440"/>
        <w:rPr>
          <w:rFonts w:ascii="Times New Roman" w:hAnsi="Times New Roman" w:cs="Times New Roman"/>
          <w:sz w:val="24"/>
          <w:szCs w:val="24"/>
        </w:rPr>
      </w:pPr>
    </w:p>
    <w:p w:rsidR="003F1702" w:rsidRDefault="005720AD" w:rsidP="005720AD">
      <w:pPr>
        <w:pStyle w:val="ListParagraph"/>
        <w:numPr>
          <w:ilvl w:val="0"/>
          <w:numId w:val="8"/>
        </w:numPr>
        <w:ind w:left="1440"/>
        <w:rPr>
          <w:rFonts w:ascii="Times New Roman" w:hAnsi="Times New Roman" w:cs="Times New Roman"/>
          <w:sz w:val="24"/>
          <w:szCs w:val="24"/>
        </w:rPr>
      </w:pPr>
      <w:r w:rsidRPr="005720AD">
        <w:rPr>
          <w:rFonts w:ascii="Times New Roman" w:hAnsi="Times New Roman" w:cs="Times New Roman"/>
          <w:sz w:val="24"/>
          <w:szCs w:val="24"/>
        </w:rPr>
        <w:t xml:space="preserve">Week 1: </w:t>
      </w:r>
      <w:r w:rsidRPr="005720AD">
        <w:rPr>
          <w:rFonts w:ascii="Times New Roman" w:hAnsi="Times New Roman" w:cs="Times New Roman"/>
          <w:sz w:val="24"/>
          <w:szCs w:val="24"/>
        </w:rPr>
        <w:tab/>
      </w:r>
      <w:r w:rsidR="003F1702">
        <w:rPr>
          <w:rFonts w:ascii="Times New Roman" w:hAnsi="Times New Roman" w:cs="Times New Roman"/>
          <w:sz w:val="24"/>
          <w:szCs w:val="24"/>
        </w:rPr>
        <w:t xml:space="preserve">Pharmacy </w:t>
      </w:r>
      <w:r w:rsidR="0000468A">
        <w:rPr>
          <w:rFonts w:ascii="Times New Roman" w:hAnsi="Times New Roman" w:cs="Times New Roman"/>
          <w:sz w:val="24"/>
          <w:szCs w:val="24"/>
        </w:rPr>
        <w:t>r</w:t>
      </w:r>
      <w:r w:rsidRPr="005720AD">
        <w:rPr>
          <w:rFonts w:ascii="Times New Roman" w:hAnsi="Times New Roman" w:cs="Times New Roman"/>
          <w:sz w:val="24"/>
          <w:szCs w:val="24"/>
        </w:rPr>
        <w:t>esident</w:t>
      </w:r>
      <w:r w:rsidR="002567C3">
        <w:rPr>
          <w:rFonts w:ascii="Times New Roman" w:hAnsi="Times New Roman" w:cs="Times New Roman"/>
          <w:sz w:val="24"/>
          <w:szCs w:val="24"/>
        </w:rPr>
        <w:t xml:space="preserve"> is</w:t>
      </w:r>
      <w:r w:rsidRPr="005720AD">
        <w:rPr>
          <w:rFonts w:ascii="Times New Roman" w:hAnsi="Times New Roman" w:cs="Times New Roman"/>
          <w:sz w:val="24"/>
          <w:szCs w:val="24"/>
        </w:rPr>
        <w:t xml:space="preserve"> to spend their time with the pharmacy</w:t>
      </w:r>
    </w:p>
    <w:p w:rsidR="005720AD" w:rsidRDefault="005720AD" w:rsidP="003F1702">
      <w:pPr>
        <w:pStyle w:val="ListParagraph"/>
        <w:ind w:left="2880"/>
        <w:rPr>
          <w:rFonts w:ascii="Times New Roman" w:hAnsi="Times New Roman" w:cs="Times New Roman"/>
          <w:sz w:val="24"/>
          <w:szCs w:val="24"/>
        </w:rPr>
      </w:pPr>
      <w:proofErr w:type="gramStart"/>
      <w:r w:rsidRPr="005720AD">
        <w:rPr>
          <w:rFonts w:ascii="Times New Roman" w:hAnsi="Times New Roman" w:cs="Times New Roman"/>
          <w:sz w:val="24"/>
          <w:szCs w:val="24"/>
        </w:rPr>
        <w:t>preceptor</w:t>
      </w:r>
      <w:proofErr w:type="gramEnd"/>
      <w:r w:rsidRPr="005720AD">
        <w:rPr>
          <w:rFonts w:ascii="Times New Roman" w:hAnsi="Times New Roman" w:cs="Times New Roman"/>
          <w:sz w:val="24"/>
          <w:szCs w:val="24"/>
        </w:rPr>
        <w:t>,</w:t>
      </w:r>
      <w:r w:rsidR="003F1702">
        <w:rPr>
          <w:rFonts w:ascii="Times New Roman" w:hAnsi="Times New Roman" w:cs="Times New Roman"/>
          <w:sz w:val="24"/>
          <w:szCs w:val="24"/>
        </w:rPr>
        <w:t xml:space="preserve"> </w:t>
      </w:r>
      <w:r w:rsidRPr="005720AD">
        <w:rPr>
          <w:rFonts w:ascii="Times New Roman" w:hAnsi="Times New Roman" w:cs="Times New Roman"/>
          <w:sz w:val="24"/>
          <w:szCs w:val="24"/>
        </w:rPr>
        <w:t>who will</w:t>
      </w:r>
      <w:r w:rsidR="003F1702">
        <w:rPr>
          <w:rFonts w:ascii="Times New Roman" w:hAnsi="Times New Roman" w:cs="Times New Roman"/>
          <w:sz w:val="24"/>
          <w:szCs w:val="24"/>
        </w:rPr>
        <w:t xml:space="preserve"> </w:t>
      </w:r>
      <w:r w:rsidRPr="005720AD">
        <w:rPr>
          <w:rFonts w:ascii="Times New Roman" w:hAnsi="Times New Roman" w:cs="Times New Roman"/>
          <w:sz w:val="24"/>
          <w:szCs w:val="24"/>
        </w:rPr>
        <w:t xml:space="preserve">be providing direct instruction, as needed, and modeling </w:t>
      </w:r>
      <w:r w:rsidR="0000468A">
        <w:rPr>
          <w:rFonts w:ascii="Times New Roman" w:hAnsi="Times New Roman" w:cs="Times New Roman"/>
          <w:sz w:val="24"/>
          <w:szCs w:val="24"/>
        </w:rPr>
        <w:t>his/her</w:t>
      </w:r>
      <w:r w:rsidRPr="005720AD">
        <w:rPr>
          <w:rFonts w:ascii="Times New Roman" w:hAnsi="Times New Roman" w:cs="Times New Roman"/>
          <w:sz w:val="24"/>
          <w:szCs w:val="24"/>
        </w:rPr>
        <w:t xml:space="preserve"> current clinical and preceptor role.</w:t>
      </w:r>
      <w:r w:rsidR="0000468A">
        <w:rPr>
          <w:rFonts w:ascii="Times New Roman" w:hAnsi="Times New Roman" w:cs="Times New Roman"/>
          <w:sz w:val="24"/>
          <w:szCs w:val="24"/>
        </w:rPr>
        <w:t xml:space="preserve">  The r</w:t>
      </w:r>
      <w:r w:rsidRPr="005720AD">
        <w:rPr>
          <w:rFonts w:ascii="Times New Roman" w:hAnsi="Times New Roman" w:cs="Times New Roman"/>
          <w:sz w:val="24"/>
          <w:szCs w:val="24"/>
        </w:rPr>
        <w:t>esident</w:t>
      </w:r>
      <w:r w:rsidR="0000468A">
        <w:rPr>
          <w:rFonts w:ascii="Times New Roman" w:hAnsi="Times New Roman" w:cs="Times New Roman"/>
          <w:sz w:val="24"/>
          <w:szCs w:val="24"/>
        </w:rPr>
        <w:t xml:space="preserve"> is</w:t>
      </w:r>
      <w:r w:rsidRPr="005720AD">
        <w:rPr>
          <w:rFonts w:ascii="Times New Roman" w:hAnsi="Times New Roman" w:cs="Times New Roman"/>
          <w:sz w:val="24"/>
          <w:szCs w:val="24"/>
        </w:rPr>
        <w:t xml:space="preserve"> to learn</w:t>
      </w:r>
      <w:r w:rsidR="003413B0">
        <w:rPr>
          <w:rFonts w:ascii="Times New Roman" w:hAnsi="Times New Roman" w:cs="Times New Roman"/>
          <w:sz w:val="24"/>
          <w:szCs w:val="24"/>
        </w:rPr>
        <w:t xml:space="preserve"> the</w:t>
      </w:r>
      <w:r w:rsidRPr="005720AD">
        <w:rPr>
          <w:rFonts w:ascii="Times New Roman" w:hAnsi="Times New Roman" w:cs="Times New Roman"/>
          <w:sz w:val="24"/>
          <w:szCs w:val="24"/>
        </w:rPr>
        <w:t xml:space="preserve"> computer s</w:t>
      </w:r>
      <w:r w:rsidR="0000468A">
        <w:rPr>
          <w:rFonts w:ascii="Times New Roman" w:hAnsi="Times New Roman" w:cs="Times New Roman"/>
          <w:sz w:val="24"/>
          <w:szCs w:val="24"/>
        </w:rPr>
        <w:t>ystem and how the service works as well as b</w:t>
      </w:r>
      <w:r w:rsidRPr="005720AD">
        <w:rPr>
          <w:rFonts w:ascii="Times New Roman" w:hAnsi="Times New Roman" w:cs="Times New Roman"/>
          <w:sz w:val="24"/>
          <w:szCs w:val="24"/>
        </w:rPr>
        <w:t>egin written reflections.</w:t>
      </w:r>
    </w:p>
    <w:p w:rsidR="00331082" w:rsidRDefault="00331082" w:rsidP="00331082">
      <w:pPr>
        <w:pStyle w:val="ListParagraph"/>
        <w:ind w:left="1440"/>
        <w:rPr>
          <w:rFonts w:ascii="Times New Roman" w:hAnsi="Times New Roman" w:cs="Times New Roman"/>
          <w:sz w:val="24"/>
          <w:szCs w:val="24"/>
        </w:rPr>
      </w:pPr>
    </w:p>
    <w:p w:rsidR="0068495E" w:rsidRDefault="005720AD" w:rsidP="005720AD">
      <w:pPr>
        <w:pStyle w:val="ListParagraph"/>
        <w:numPr>
          <w:ilvl w:val="0"/>
          <w:numId w:val="8"/>
        </w:numPr>
        <w:ind w:left="1440"/>
        <w:rPr>
          <w:rFonts w:ascii="Times New Roman" w:hAnsi="Times New Roman" w:cs="Times New Roman"/>
          <w:sz w:val="24"/>
          <w:szCs w:val="24"/>
        </w:rPr>
      </w:pPr>
      <w:r w:rsidRPr="005720AD">
        <w:rPr>
          <w:rFonts w:ascii="Times New Roman" w:hAnsi="Times New Roman" w:cs="Times New Roman"/>
          <w:sz w:val="24"/>
          <w:szCs w:val="24"/>
        </w:rPr>
        <w:t>Week 2:</w:t>
      </w:r>
      <w:r w:rsidRPr="005720AD">
        <w:rPr>
          <w:rFonts w:ascii="Times New Roman" w:hAnsi="Times New Roman" w:cs="Times New Roman"/>
          <w:sz w:val="24"/>
          <w:szCs w:val="24"/>
        </w:rPr>
        <w:tab/>
        <w:t xml:space="preserve">Resident will be able to cover </w:t>
      </w:r>
      <w:r w:rsidR="005C6F31">
        <w:rPr>
          <w:rFonts w:ascii="Times New Roman" w:hAnsi="Times New Roman" w:cs="Times New Roman"/>
          <w:sz w:val="24"/>
          <w:szCs w:val="24"/>
        </w:rPr>
        <w:t>the pediatric</w:t>
      </w:r>
      <w:r w:rsidRPr="005720AD">
        <w:rPr>
          <w:rFonts w:ascii="Times New Roman" w:hAnsi="Times New Roman" w:cs="Times New Roman"/>
          <w:sz w:val="24"/>
          <w:szCs w:val="24"/>
        </w:rPr>
        <w:t xml:space="preserve"> service with </w:t>
      </w:r>
    </w:p>
    <w:p w:rsidR="005720AD" w:rsidRDefault="005C6F31" w:rsidP="00A7683D">
      <w:pPr>
        <w:pStyle w:val="ListParagraph"/>
        <w:ind w:left="2880"/>
        <w:rPr>
          <w:rFonts w:ascii="Times New Roman" w:hAnsi="Times New Roman" w:cs="Times New Roman"/>
          <w:sz w:val="24"/>
          <w:szCs w:val="24"/>
        </w:rPr>
      </w:pPr>
      <w:proofErr w:type="gramStart"/>
      <w:r>
        <w:rPr>
          <w:rFonts w:ascii="Times New Roman" w:hAnsi="Times New Roman" w:cs="Times New Roman"/>
          <w:sz w:val="24"/>
          <w:szCs w:val="24"/>
        </w:rPr>
        <w:t>coaching</w:t>
      </w:r>
      <w:proofErr w:type="gramEnd"/>
      <w:r>
        <w:rPr>
          <w:rFonts w:ascii="Times New Roman" w:hAnsi="Times New Roman" w:cs="Times New Roman"/>
          <w:sz w:val="24"/>
          <w:szCs w:val="24"/>
        </w:rPr>
        <w:t xml:space="preserve"> and </w:t>
      </w:r>
      <w:r w:rsidR="005720AD" w:rsidRPr="005720AD">
        <w:rPr>
          <w:rFonts w:ascii="Times New Roman" w:hAnsi="Times New Roman" w:cs="Times New Roman"/>
          <w:sz w:val="24"/>
          <w:szCs w:val="24"/>
        </w:rPr>
        <w:t>facilitating by</w:t>
      </w:r>
      <w:r>
        <w:rPr>
          <w:rFonts w:ascii="Times New Roman" w:hAnsi="Times New Roman" w:cs="Times New Roman"/>
          <w:sz w:val="24"/>
          <w:szCs w:val="24"/>
        </w:rPr>
        <w:t xml:space="preserve"> the</w:t>
      </w:r>
      <w:r w:rsidR="005720AD" w:rsidRPr="005720AD">
        <w:rPr>
          <w:rFonts w:ascii="Times New Roman" w:hAnsi="Times New Roman" w:cs="Times New Roman"/>
          <w:sz w:val="24"/>
          <w:szCs w:val="24"/>
        </w:rPr>
        <w:t xml:space="preserve"> preceptor. </w:t>
      </w:r>
      <w:r>
        <w:rPr>
          <w:rFonts w:ascii="Times New Roman" w:hAnsi="Times New Roman" w:cs="Times New Roman"/>
          <w:sz w:val="24"/>
          <w:szCs w:val="24"/>
        </w:rPr>
        <w:t xml:space="preserve"> Will m</w:t>
      </w:r>
      <w:r w:rsidR="005720AD" w:rsidRPr="005720AD">
        <w:rPr>
          <w:rFonts w:ascii="Times New Roman" w:hAnsi="Times New Roman" w:cs="Times New Roman"/>
          <w:sz w:val="24"/>
          <w:szCs w:val="24"/>
        </w:rPr>
        <w:t xml:space="preserve">eet daily to review patients and discuss problems. </w:t>
      </w:r>
      <w:r>
        <w:rPr>
          <w:rFonts w:ascii="Times New Roman" w:hAnsi="Times New Roman" w:cs="Times New Roman"/>
          <w:sz w:val="24"/>
          <w:szCs w:val="24"/>
        </w:rPr>
        <w:t xml:space="preserve">  </w:t>
      </w:r>
      <w:r w:rsidR="00A7683D">
        <w:rPr>
          <w:rFonts w:ascii="Times New Roman" w:hAnsi="Times New Roman" w:cs="Times New Roman"/>
          <w:sz w:val="24"/>
          <w:szCs w:val="24"/>
        </w:rPr>
        <w:t>May start being involved with</w:t>
      </w:r>
      <w:r w:rsidR="005720AD" w:rsidRPr="005720AD">
        <w:rPr>
          <w:rFonts w:ascii="Times New Roman" w:hAnsi="Times New Roman" w:cs="Times New Roman"/>
          <w:sz w:val="24"/>
          <w:szCs w:val="24"/>
        </w:rPr>
        <w:t xml:space="preserve"> journal clubs</w:t>
      </w:r>
      <w:r w:rsidR="00A7683D">
        <w:rPr>
          <w:rFonts w:ascii="Times New Roman" w:hAnsi="Times New Roman" w:cs="Times New Roman"/>
          <w:sz w:val="24"/>
          <w:szCs w:val="24"/>
        </w:rPr>
        <w:t xml:space="preserve"> and c</w:t>
      </w:r>
      <w:r w:rsidR="005720AD" w:rsidRPr="005720AD">
        <w:rPr>
          <w:rFonts w:ascii="Times New Roman" w:hAnsi="Times New Roman" w:cs="Times New Roman"/>
          <w:sz w:val="24"/>
          <w:szCs w:val="24"/>
        </w:rPr>
        <w:t>ontinue written reflections</w:t>
      </w:r>
      <w:r w:rsidR="00A7683D">
        <w:rPr>
          <w:rFonts w:ascii="Times New Roman" w:hAnsi="Times New Roman" w:cs="Times New Roman"/>
          <w:sz w:val="24"/>
          <w:szCs w:val="24"/>
        </w:rPr>
        <w:t xml:space="preserve">. </w:t>
      </w:r>
    </w:p>
    <w:p w:rsidR="00A7683D" w:rsidRPr="005720AD" w:rsidRDefault="00A7683D" w:rsidP="00A7683D">
      <w:pPr>
        <w:pStyle w:val="ListParagraph"/>
        <w:ind w:left="2880"/>
        <w:rPr>
          <w:rFonts w:ascii="Times New Roman" w:hAnsi="Times New Roman" w:cs="Times New Roman"/>
          <w:sz w:val="24"/>
          <w:szCs w:val="24"/>
        </w:rPr>
      </w:pPr>
    </w:p>
    <w:p w:rsidR="0068495E" w:rsidRDefault="005720AD" w:rsidP="005720AD">
      <w:pPr>
        <w:pStyle w:val="ListParagraph"/>
        <w:numPr>
          <w:ilvl w:val="0"/>
          <w:numId w:val="8"/>
        </w:numPr>
        <w:ind w:left="1440"/>
        <w:rPr>
          <w:rFonts w:ascii="Times New Roman" w:hAnsi="Times New Roman" w:cs="Times New Roman"/>
          <w:sz w:val="24"/>
          <w:szCs w:val="24"/>
        </w:rPr>
      </w:pPr>
      <w:r w:rsidRPr="005720AD">
        <w:rPr>
          <w:rFonts w:ascii="Times New Roman" w:hAnsi="Times New Roman" w:cs="Times New Roman"/>
          <w:sz w:val="24"/>
          <w:szCs w:val="24"/>
        </w:rPr>
        <w:t xml:space="preserve">Weeks 3-4:  </w:t>
      </w:r>
      <w:r w:rsidRPr="005720AD">
        <w:rPr>
          <w:rFonts w:ascii="Times New Roman" w:hAnsi="Times New Roman" w:cs="Times New Roman"/>
          <w:sz w:val="24"/>
          <w:szCs w:val="24"/>
        </w:rPr>
        <w:tab/>
        <w:t xml:space="preserve">Resident will be able to cover </w:t>
      </w:r>
      <w:r w:rsidR="00F26551">
        <w:rPr>
          <w:rFonts w:ascii="Times New Roman" w:hAnsi="Times New Roman" w:cs="Times New Roman"/>
          <w:sz w:val="24"/>
          <w:szCs w:val="24"/>
        </w:rPr>
        <w:t>the pediatric</w:t>
      </w:r>
      <w:r w:rsidRPr="005720AD">
        <w:rPr>
          <w:rFonts w:ascii="Times New Roman" w:hAnsi="Times New Roman" w:cs="Times New Roman"/>
          <w:sz w:val="24"/>
          <w:szCs w:val="24"/>
        </w:rPr>
        <w:t xml:space="preserve"> service with</w:t>
      </w:r>
    </w:p>
    <w:p w:rsidR="005720AD" w:rsidRPr="005720AD" w:rsidRDefault="00090CEA" w:rsidP="0068495E">
      <w:pPr>
        <w:pStyle w:val="ListParagraph"/>
        <w:ind w:left="2880"/>
        <w:rPr>
          <w:rFonts w:ascii="Times New Roman" w:hAnsi="Times New Roman" w:cs="Times New Roman"/>
          <w:sz w:val="24"/>
          <w:szCs w:val="24"/>
        </w:rPr>
      </w:pPr>
      <w:proofErr w:type="gramStart"/>
      <w:r>
        <w:rPr>
          <w:rFonts w:ascii="Times New Roman" w:hAnsi="Times New Roman" w:cs="Times New Roman"/>
          <w:sz w:val="24"/>
          <w:szCs w:val="24"/>
        </w:rPr>
        <w:t>facilitation</w:t>
      </w:r>
      <w:proofErr w:type="gramEnd"/>
      <w:r w:rsidR="005720AD" w:rsidRPr="005720AD">
        <w:rPr>
          <w:rFonts w:ascii="Times New Roman" w:hAnsi="Times New Roman" w:cs="Times New Roman"/>
          <w:sz w:val="24"/>
          <w:szCs w:val="24"/>
        </w:rPr>
        <w:t xml:space="preserve"> from the preceptor</w:t>
      </w:r>
      <w:r w:rsidR="00F26551">
        <w:rPr>
          <w:rFonts w:ascii="Times New Roman" w:hAnsi="Times New Roman" w:cs="Times New Roman"/>
          <w:sz w:val="24"/>
          <w:szCs w:val="24"/>
        </w:rPr>
        <w:t>.  Will</w:t>
      </w:r>
      <w:r w:rsidR="005720AD" w:rsidRPr="005720AD">
        <w:rPr>
          <w:rFonts w:ascii="Times New Roman" w:hAnsi="Times New Roman" w:cs="Times New Roman"/>
          <w:sz w:val="24"/>
          <w:szCs w:val="24"/>
        </w:rPr>
        <w:t xml:space="preserve"> con</w:t>
      </w:r>
      <w:r w:rsidR="00F26551">
        <w:rPr>
          <w:rFonts w:ascii="Times New Roman" w:hAnsi="Times New Roman" w:cs="Times New Roman"/>
          <w:sz w:val="24"/>
          <w:szCs w:val="24"/>
        </w:rPr>
        <w:t>tinue</w:t>
      </w:r>
      <w:r w:rsidR="005720AD" w:rsidRPr="005720AD">
        <w:rPr>
          <w:rFonts w:ascii="Times New Roman" w:hAnsi="Times New Roman" w:cs="Times New Roman"/>
          <w:sz w:val="24"/>
          <w:szCs w:val="24"/>
        </w:rPr>
        <w:t xml:space="preserve"> to discuss identified problems with preceptor daily</w:t>
      </w:r>
      <w:r w:rsidR="00F26551">
        <w:rPr>
          <w:rFonts w:ascii="Times New Roman" w:hAnsi="Times New Roman" w:cs="Times New Roman"/>
          <w:sz w:val="24"/>
          <w:szCs w:val="24"/>
        </w:rPr>
        <w:t>,</w:t>
      </w:r>
      <w:r w:rsidR="005720AD" w:rsidRPr="005720AD">
        <w:rPr>
          <w:rFonts w:ascii="Times New Roman" w:hAnsi="Times New Roman" w:cs="Times New Roman"/>
          <w:sz w:val="24"/>
          <w:szCs w:val="24"/>
        </w:rPr>
        <w:t xml:space="preserve"> as needed, and continue</w:t>
      </w:r>
      <w:r w:rsidR="00F26551">
        <w:rPr>
          <w:rFonts w:ascii="Times New Roman" w:hAnsi="Times New Roman" w:cs="Times New Roman"/>
          <w:sz w:val="24"/>
          <w:szCs w:val="24"/>
        </w:rPr>
        <w:t xml:space="preserve"> </w:t>
      </w:r>
      <w:r w:rsidR="005720AD" w:rsidRPr="005720AD">
        <w:rPr>
          <w:rFonts w:ascii="Times New Roman" w:hAnsi="Times New Roman" w:cs="Times New Roman"/>
          <w:sz w:val="24"/>
          <w:szCs w:val="24"/>
        </w:rPr>
        <w:t>facilitation of the resident as the pharmacist on the patient care team.</w:t>
      </w:r>
      <w:r w:rsidR="00F26551">
        <w:rPr>
          <w:rFonts w:ascii="Times New Roman" w:hAnsi="Times New Roman" w:cs="Times New Roman"/>
          <w:sz w:val="24"/>
          <w:szCs w:val="24"/>
        </w:rPr>
        <w:t xml:space="preserve">  Will give a 1 hour presentation and c</w:t>
      </w:r>
      <w:r w:rsidR="005720AD" w:rsidRPr="005720AD">
        <w:rPr>
          <w:rFonts w:ascii="Times New Roman" w:hAnsi="Times New Roman" w:cs="Times New Roman"/>
          <w:sz w:val="24"/>
          <w:szCs w:val="24"/>
        </w:rPr>
        <w:t>ontinue written reflections</w:t>
      </w:r>
      <w:r w:rsidR="00F26551">
        <w:rPr>
          <w:rFonts w:ascii="Times New Roman" w:hAnsi="Times New Roman" w:cs="Times New Roman"/>
          <w:sz w:val="24"/>
          <w:szCs w:val="24"/>
        </w:rPr>
        <w:t>.</w:t>
      </w:r>
    </w:p>
    <w:p w:rsidR="005720AD" w:rsidRPr="005720AD" w:rsidRDefault="005720AD" w:rsidP="00E975C8">
      <w:pPr>
        <w:pStyle w:val="ListParagraph"/>
        <w:rPr>
          <w:rFonts w:ascii="Times New Roman" w:hAnsi="Times New Roman" w:cs="Times New Roman"/>
          <w:sz w:val="24"/>
          <w:szCs w:val="24"/>
          <w:u w:val="single"/>
        </w:rPr>
      </w:pPr>
    </w:p>
    <w:p w:rsidR="004422BB" w:rsidRPr="00A03B81" w:rsidRDefault="004422BB" w:rsidP="004422BB">
      <w:pPr>
        <w:pStyle w:val="ListParagraph"/>
        <w:numPr>
          <w:ilvl w:val="0"/>
          <w:numId w:val="2"/>
        </w:numPr>
        <w:rPr>
          <w:rFonts w:ascii="Times New Roman" w:hAnsi="Times New Roman" w:cs="Times New Roman"/>
          <w:b/>
          <w:sz w:val="24"/>
          <w:szCs w:val="24"/>
          <w:u w:val="single"/>
        </w:rPr>
      </w:pPr>
      <w:r w:rsidRPr="00A03B81">
        <w:rPr>
          <w:rFonts w:ascii="Times New Roman" w:hAnsi="Times New Roman" w:cs="Times New Roman"/>
          <w:b/>
          <w:sz w:val="24"/>
          <w:szCs w:val="24"/>
          <w:u w:val="single"/>
        </w:rPr>
        <w:t>Evaluation Strategy</w:t>
      </w:r>
    </w:p>
    <w:p w:rsidR="00232969" w:rsidRPr="00AF7E81" w:rsidRDefault="00AF7E81" w:rsidP="001C4B5B">
      <w:pPr>
        <w:pStyle w:val="ListParagraph"/>
        <w:jc w:val="both"/>
        <w:rPr>
          <w:rFonts w:ascii="Times New Roman" w:hAnsi="Times New Roman" w:cs="Times New Roman"/>
          <w:sz w:val="24"/>
          <w:szCs w:val="24"/>
        </w:rPr>
      </w:pPr>
      <w:proofErr w:type="spellStart"/>
      <w:r w:rsidRPr="00AF7E81">
        <w:rPr>
          <w:rFonts w:ascii="Times New Roman" w:hAnsi="Times New Roman" w:cs="Times New Roman"/>
          <w:sz w:val="24"/>
          <w:szCs w:val="24"/>
        </w:rPr>
        <w:t>PharmAcademic</w:t>
      </w:r>
      <w:proofErr w:type="spellEnd"/>
      <w:r w:rsidRPr="00AF7E81">
        <w:rPr>
          <w:rFonts w:ascii="Times New Roman" w:hAnsi="Times New Roman" w:cs="Times New Roman"/>
          <w:sz w:val="24"/>
          <w:szCs w:val="24"/>
        </w:rPr>
        <w:t xml:space="preserve"> will be the primary mode of evaluation documentation (see chart below). The resident is to complete a summative self-evaluation, preceptor evaluation, and learning experience evaluations. The preceptor will complete the summative evaluation of the resident. For all end of learning experience evaluations completed in </w:t>
      </w:r>
      <w:proofErr w:type="spellStart"/>
      <w:r w:rsidRPr="00AF7E81">
        <w:rPr>
          <w:rFonts w:ascii="Times New Roman" w:hAnsi="Times New Roman" w:cs="Times New Roman"/>
          <w:sz w:val="24"/>
          <w:szCs w:val="24"/>
        </w:rPr>
        <w:t>PharmAcademic</w:t>
      </w:r>
      <w:proofErr w:type="spellEnd"/>
      <w:r w:rsidRPr="00AF7E81">
        <w:rPr>
          <w:rFonts w:ascii="Times New Roman" w:hAnsi="Times New Roman" w:cs="Times New Roman"/>
          <w:sz w:val="24"/>
          <w:szCs w:val="24"/>
        </w:rPr>
        <w:t xml:space="preserve">,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sidRPr="00AF7E81">
        <w:rPr>
          <w:rFonts w:ascii="Times New Roman" w:hAnsi="Times New Roman" w:cs="Times New Roman"/>
          <w:sz w:val="24"/>
          <w:szCs w:val="24"/>
        </w:rPr>
        <w:t>PharmAcademic</w:t>
      </w:r>
      <w:proofErr w:type="spellEnd"/>
      <w:r w:rsidRPr="00AF7E81">
        <w:rPr>
          <w:rFonts w:ascii="Times New Roman" w:hAnsi="Times New Roman" w:cs="Times New Roman"/>
          <w:sz w:val="24"/>
          <w:szCs w:val="24"/>
        </w:rPr>
        <w:t xml:space="preserve"> following the discussion. Throughout the month, verbal feedback will be given and the preceptor has the option of using </w:t>
      </w:r>
      <w:proofErr w:type="spellStart"/>
      <w:r w:rsidRPr="00AF7E81">
        <w:rPr>
          <w:rFonts w:ascii="Times New Roman" w:hAnsi="Times New Roman" w:cs="Times New Roman"/>
          <w:sz w:val="24"/>
          <w:szCs w:val="24"/>
        </w:rPr>
        <w:t>PharmAcademic</w:t>
      </w:r>
      <w:proofErr w:type="spellEnd"/>
      <w:r w:rsidRPr="00AF7E81">
        <w:rPr>
          <w:rFonts w:ascii="Times New Roman" w:hAnsi="Times New Roman" w:cs="Times New Roman"/>
          <w:sz w:val="24"/>
          <w:szCs w:val="24"/>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tbl>
      <w:tblPr>
        <w:tblStyle w:val="TableGrid1"/>
        <w:tblW w:w="0" w:type="auto"/>
        <w:tblLook w:val="04A0" w:firstRow="1" w:lastRow="0" w:firstColumn="1" w:lastColumn="0" w:noHBand="0" w:noVBand="1"/>
      </w:tblPr>
      <w:tblGrid>
        <w:gridCol w:w="3192"/>
        <w:gridCol w:w="2226"/>
        <w:gridCol w:w="4158"/>
      </w:tblGrid>
      <w:tr w:rsidR="001C4B5B" w:rsidRPr="001C4B5B" w:rsidTr="00877230">
        <w:tc>
          <w:tcPr>
            <w:tcW w:w="3192" w:type="dxa"/>
          </w:tcPr>
          <w:p w:rsidR="001C4B5B" w:rsidRPr="001C4B5B" w:rsidRDefault="001C4B5B" w:rsidP="001C4B5B">
            <w:pPr>
              <w:jc w:val="center"/>
              <w:rPr>
                <w:b/>
                <w:sz w:val="24"/>
                <w:szCs w:val="24"/>
              </w:rPr>
            </w:pPr>
            <w:r w:rsidRPr="001C4B5B">
              <w:rPr>
                <w:b/>
                <w:sz w:val="24"/>
                <w:szCs w:val="24"/>
              </w:rPr>
              <w:t>Type of Evaluation</w:t>
            </w:r>
          </w:p>
        </w:tc>
        <w:tc>
          <w:tcPr>
            <w:tcW w:w="2226" w:type="dxa"/>
          </w:tcPr>
          <w:p w:rsidR="001C4B5B" w:rsidRPr="001C4B5B" w:rsidRDefault="001C4B5B" w:rsidP="001C4B5B">
            <w:pPr>
              <w:jc w:val="center"/>
              <w:rPr>
                <w:b/>
                <w:sz w:val="24"/>
                <w:szCs w:val="24"/>
              </w:rPr>
            </w:pPr>
            <w:r w:rsidRPr="001C4B5B">
              <w:rPr>
                <w:b/>
                <w:sz w:val="24"/>
                <w:szCs w:val="24"/>
              </w:rPr>
              <w:t>Who Completes the Evaluation</w:t>
            </w:r>
          </w:p>
        </w:tc>
        <w:tc>
          <w:tcPr>
            <w:tcW w:w="4158" w:type="dxa"/>
          </w:tcPr>
          <w:p w:rsidR="001C4B5B" w:rsidRPr="001C4B5B" w:rsidRDefault="001C4B5B" w:rsidP="001C4B5B">
            <w:pPr>
              <w:jc w:val="center"/>
              <w:rPr>
                <w:b/>
                <w:sz w:val="24"/>
                <w:szCs w:val="24"/>
              </w:rPr>
            </w:pPr>
            <w:r w:rsidRPr="001C4B5B">
              <w:rPr>
                <w:b/>
                <w:sz w:val="24"/>
                <w:szCs w:val="24"/>
              </w:rPr>
              <w:t>When is the Evaluation Completed</w:t>
            </w:r>
          </w:p>
        </w:tc>
      </w:tr>
      <w:tr w:rsidR="001C4B5B" w:rsidRPr="001C4B5B" w:rsidTr="00877230">
        <w:tc>
          <w:tcPr>
            <w:tcW w:w="3192" w:type="dxa"/>
          </w:tcPr>
          <w:p w:rsidR="001C4B5B" w:rsidRPr="001C4B5B" w:rsidRDefault="001C4B5B" w:rsidP="001C4B5B">
            <w:pPr>
              <w:rPr>
                <w:sz w:val="24"/>
                <w:szCs w:val="24"/>
              </w:rPr>
            </w:pPr>
            <w:r w:rsidRPr="001C4B5B">
              <w:rPr>
                <w:sz w:val="24"/>
                <w:szCs w:val="24"/>
              </w:rPr>
              <w:t>Written and Verbal Formative Feedback</w:t>
            </w:r>
          </w:p>
        </w:tc>
        <w:tc>
          <w:tcPr>
            <w:tcW w:w="2226" w:type="dxa"/>
          </w:tcPr>
          <w:p w:rsidR="001C4B5B" w:rsidRPr="001C4B5B" w:rsidRDefault="001C4B5B" w:rsidP="001C4B5B">
            <w:pPr>
              <w:rPr>
                <w:sz w:val="24"/>
                <w:szCs w:val="24"/>
              </w:rPr>
            </w:pPr>
            <w:r w:rsidRPr="001C4B5B">
              <w:rPr>
                <w:sz w:val="24"/>
                <w:szCs w:val="24"/>
              </w:rPr>
              <w:t>Preceptor</w:t>
            </w:r>
          </w:p>
        </w:tc>
        <w:tc>
          <w:tcPr>
            <w:tcW w:w="4158" w:type="dxa"/>
          </w:tcPr>
          <w:p w:rsidR="001C4B5B" w:rsidRPr="001C4B5B" w:rsidRDefault="001C4B5B" w:rsidP="001C4B5B">
            <w:pPr>
              <w:rPr>
                <w:sz w:val="24"/>
                <w:szCs w:val="24"/>
              </w:rPr>
            </w:pPr>
            <w:r w:rsidRPr="001C4B5B">
              <w:rPr>
                <w:sz w:val="24"/>
                <w:szCs w:val="24"/>
              </w:rPr>
              <w:t>Throughout rotation based on activities; resident to place written feedback into electronic portfolio</w:t>
            </w:r>
          </w:p>
        </w:tc>
      </w:tr>
      <w:tr w:rsidR="001C4B5B" w:rsidRPr="001C4B5B" w:rsidTr="00877230">
        <w:tc>
          <w:tcPr>
            <w:tcW w:w="3192" w:type="dxa"/>
          </w:tcPr>
          <w:p w:rsidR="001C4B5B" w:rsidRPr="001C4B5B" w:rsidRDefault="001C4B5B" w:rsidP="001C4B5B">
            <w:pPr>
              <w:rPr>
                <w:sz w:val="24"/>
                <w:szCs w:val="24"/>
              </w:rPr>
            </w:pPr>
            <w:r w:rsidRPr="001C4B5B">
              <w:rPr>
                <w:sz w:val="24"/>
                <w:szCs w:val="24"/>
              </w:rPr>
              <w:t>ASHP Preceptor Evaluation</w:t>
            </w:r>
          </w:p>
        </w:tc>
        <w:tc>
          <w:tcPr>
            <w:tcW w:w="2226" w:type="dxa"/>
          </w:tcPr>
          <w:p w:rsidR="001C4B5B" w:rsidRPr="001C4B5B" w:rsidRDefault="001C4B5B" w:rsidP="001C4B5B">
            <w:pPr>
              <w:rPr>
                <w:sz w:val="24"/>
                <w:szCs w:val="24"/>
              </w:rPr>
            </w:pPr>
            <w:r w:rsidRPr="001C4B5B">
              <w:rPr>
                <w:sz w:val="24"/>
                <w:szCs w:val="24"/>
              </w:rPr>
              <w:t>Resident</w:t>
            </w:r>
          </w:p>
        </w:tc>
        <w:tc>
          <w:tcPr>
            <w:tcW w:w="4158" w:type="dxa"/>
          </w:tcPr>
          <w:p w:rsidR="001C4B5B" w:rsidRPr="001C4B5B" w:rsidRDefault="001C4B5B" w:rsidP="001C4B5B">
            <w:pPr>
              <w:rPr>
                <w:sz w:val="24"/>
                <w:szCs w:val="24"/>
              </w:rPr>
            </w:pPr>
            <w:r w:rsidRPr="001C4B5B">
              <w:rPr>
                <w:sz w:val="24"/>
                <w:szCs w:val="24"/>
              </w:rPr>
              <w:t>End of learning experience</w:t>
            </w:r>
          </w:p>
        </w:tc>
      </w:tr>
      <w:tr w:rsidR="001C4B5B" w:rsidRPr="001C4B5B" w:rsidTr="00877230">
        <w:tc>
          <w:tcPr>
            <w:tcW w:w="3192" w:type="dxa"/>
          </w:tcPr>
          <w:p w:rsidR="001C4B5B" w:rsidRPr="001C4B5B" w:rsidRDefault="001C4B5B" w:rsidP="001C4B5B">
            <w:pPr>
              <w:rPr>
                <w:sz w:val="24"/>
                <w:szCs w:val="24"/>
              </w:rPr>
            </w:pPr>
            <w:r w:rsidRPr="001C4B5B">
              <w:rPr>
                <w:sz w:val="24"/>
                <w:szCs w:val="24"/>
              </w:rPr>
              <w:t>ASHP Learning Experience Evaluation</w:t>
            </w:r>
          </w:p>
        </w:tc>
        <w:tc>
          <w:tcPr>
            <w:tcW w:w="2226" w:type="dxa"/>
          </w:tcPr>
          <w:p w:rsidR="001C4B5B" w:rsidRPr="001C4B5B" w:rsidRDefault="001C4B5B" w:rsidP="001C4B5B">
            <w:pPr>
              <w:rPr>
                <w:sz w:val="24"/>
                <w:szCs w:val="24"/>
              </w:rPr>
            </w:pPr>
            <w:r w:rsidRPr="001C4B5B">
              <w:rPr>
                <w:sz w:val="24"/>
                <w:szCs w:val="24"/>
              </w:rPr>
              <w:t>Resident</w:t>
            </w:r>
          </w:p>
        </w:tc>
        <w:tc>
          <w:tcPr>
            <w:tcW w:w="4158" w:type="dxa"/>
          </w:tcPr>
          <w:p w:rsidR="001C4B5B" w:rsidRPr="001C4B5B" w:rsidRDefault="001C4B5B" w:rsidP="001C4B5B">
            <w:pPr>
              <w:rPr>
                <w:sz w:val="24"/>
                <w:szCs w:val="24"/>
              </w:rPr>
            </w:pPr>
            <w:r w:rsidRPr="001C4B5B">
              <w:rPr>
                <w:sz w:val="24"/>
                <w:szCs w:val="24"/>
              </w:rPr>
              <w:t>End of learning experience</w:t>
            </w:r>
          </w:p>
        </w:tc>
      </w:tr>
      <w:tr w:rsidR="001C4B5B" w:rsidRPr="001C4B5B" w:rsidTr="00877230">
        <w:tc>
          <w:tcPr>
            <w:tcW w:w="3192" w:type="dxa"/>
          </w:tcPr>
          <w:p w:rsidR="001C4B5B" w:rsidRPr="001C4B5B" w:rsidRDefault="001C4B5B" w:rsidP="001C4B5B">
            <w:pPr>
              <w:rPr>
                <w:sz w:val="24"/>
                <w:szCs w:val="24"/>
              </w:rPr>
            </w:pPr>
            <w:r w:rsidRPr="001C4B5B">
              <w:rPr>
                <w:sz w:val="24"/>
                <w:szCs w:val="24"/>
              </w:rPr>
              <w:t>Summative Self-evaluation</w:t>
            </w:r>
          </w:p>
        </w:tc>
        <w:tc>
          <w:tcPr>
            <w:tcW w:w="2226" w:type="dxa"/>
          </w:tcPr>
          <w:p w:rsidR="001C4B5B" w:rsidRPr="001C4B5B" w:rsidRDefault="001C4B5B" w:rsidP="001C4B5B">
            <w:pPr>
              <w:rPr>
                <w:sz w:val="24"/>
                <w:szCs w:val="24"/>
              </w:rPr>
            </w:pPr>
            <w:r w:rsidRPr="001C4B5B">
              <w:rPr>
                <w:sz w:val="24"/>
                <w:szCs w:val="24"/>
              </w:rPr>
              <w:t>Resident</w:t>
            </w:r>
          </w:p>
        </w:tc>
        <w:tc>
          <w:tcPr>
            <w:tcW w:w="4158" w:type="dxa"/>
          </w:tcPr>
          <w:p w:rsidR="001C4B5B" w:rsidRPr="001C4B5B" w:rsidRDefault="001C4B5B" w:rsidP="001C4B5B">
            <w:pPr>
              <w:rPr>
                <w:sz w:val="24"/>
                <w:szCs w:val="24"/>
              </w:rPr>
            </w:pPr>
            <w:r w:rsidRPr="001C4B5B">
              <w:rPr>
                <w:sz w:val="24"/>
                <w:szCs w:val="24"/>
              </w:rPr>
              <w:t>End of learning experience</w:t>
            </w:r>
          </w:p>
        </w:tc>
      </w:tr>
      <w:tr w:rsidR="001C4B5B" w:rsidRPr="001C4B5B" w:rsidTr="00877230">
        <w:tc>
          <w:tcPr>
            <w:tcW w:w="3192" w:type="dxa"/>
          </w:tcPr>
          <w:p w:rsidR="001C4B5B" w:rsidRPr="001C4B5B" w:rsidRDefault="001C4B5B" w:rsidP="001C4B5B">
            <w:pPr>
              <w:rPr>
                <w:sz w:val="24"/>
                <w:szCs w:val="24"/>
              </w:rPr>
            </w:pPr>
            <w:r w:rsidRPr="001C4B5B">
              <w:rPr>
                <w:sz w:val="24"/>
                <w:szCs w:val="24"/>
              </w:rPr>
              <w:t>Summative Evaluation</w:t>
            </w:r>
          </w:p>
        </w:tc>
        <w:tc>
          <w:tcPr>
            <w:tcW w:w="2226" w:type="dxa"/>
          </w:tcPr>
          <w:p w:rsidR="001C4B5B" w:rsidRPr="001C4B5B" w:rsidRDefault="001C4B5B" w:rsidP="001C4B5B">
            <w:pPr>
              <w:rPr>
                <w:sz w:val="24"/>
                <w:szCs w:val="24"/>
              </w:rPr>
            </w:pPr>
            <w:r w:rsidRPr="001C4B5B">
              <w:rPr>
                <w:sz w:val="24"/>
                <w:szCs w:val="24"/>
              </w:rPr>
              <w:t>Preceptor</w:t>
            </w:r>
          </w:p>
        </w:tc>
        <w:tc>
          <w:tcPr>
            <w:tcW w:w="4158" w:type="dxa"/>
          </w:tcPr>
          <w:p w:rsidR="001C4B5B" w:rsidRPr="001C4B5B" w:rsidRDefault="001C4B5B" w:rsidP="001C4B5B">
            <w:pPr>
              <w:rPr>
                <w:sz w:val="24"/>
                <w:szCs w:val="24"/>
              </w:rPr>
            </w:pPr>
            <w:r w:rsidRPr="001C4B5B">
              <w:rPr>
                <w:sz w:val="24"/>
                <w:szCs w:val="24"/>
              </w:rPr>
              <w:t>End of learning experience</w:t>
            </w:r>
          </w:p>
        </w:tc>
      </w:tr>
    </w:tbl>
    <w:p w:rsidR="00232969" w:rsidRPr="00D61D8B" w:rsidRDefault="00232969" w:rsidP="00D61D8B">
      <w:pPr>
        <w:rPr>
          <w:rFonts w:ascii="Times New Roman" w:hAnsi="Times New Roman" w:cs="Times New Roman"/>
          <w:sz w:val="24"/>
          <w:szCs w:val="24"/>
        </w:rPr>
      </w:pPr>
    </w:p>
    <w:sectPr w:rsidR="00232969" w:rsidRPr="00D61D8B" w:rsidSect="002E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CF0"/>
    <w:multiLevelType w:val="hybridMultilevel"/>
    <w:tmpl w:val="C8CA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1108E"/>
    <w:multiLevelType w:val="hybridMultilevel"/>
    <w:tmpl w:val="43DE1022"/>
    <w:lvl w:ilvl="0" w:tplc="34A294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3095A"/>
    <w:multiLevelType w:val="hybridMultilevel"/>
    <w:tmpl w:val="D710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1667A"/>
    <w:multiLevelType w:val="hybridMultilevel"/>
    <w:tmpl w:val="44F022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A78183A"/>
    <w:multiLevelType w:val="hybridMultilevel"/>
    <w:tmpl w:val="8EF4D078"/>
    <w:lvl w:ilvl="0" w:tplc="984C1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3113D0"/>
    <w:multiLevelType w:val="hybridMultilevel"/>
    <w:tmpl w:val="495CC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505C3"/>
    <w:multiLevelType w:val="hybridMultilevel"/>
    <w:tmpl w:val="0D68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23233"/>
    <w:multiLevelType w:val="hybridMultilevel"/>
    <w:tmpl w:val="A2FAE0A4"/>
    <w:lvl w:ilvl="0" w:tplc="0D0258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7"/>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02"/>
    <w:rsid w:val="0000468A"/>
    <w:rsid w:val="000161EA"/>
    <w:rsid w:val="00032733"/>
    <w:rsid w:val="00042C42"/>
    <w:rsid w:val="00046B04"/>
    <w:rsid w:val="00056485"/>
    <w:rsid w:val="00090CEA"/>
    <w:rsid w:val="000F56DE"/>
    <w:rsid w:val="00102F87"/>
    <w:rsid w:val="00132093"/>
    <w:rsid w:val="00136F59"/>
    <w:rsid w:val="001470E0"/>
    <w:rsid w:val="00177CFE"/>
    <w:rsid w:val="001C1825"/>
    <w:rsid w:val="001C4B5B"/>
    <w:rsid w:val="001E456A"/>
    <w:rsid w:val="001F1E87"/>
    <w:rsid w:val="00232969"/>
    <w:rsid w:val="002451D3"/>
    <w:rsid w:val="002567C3"/>
    <w:rsid w:val="002905AA"/>
    <w:rsid w:val="002A7A11"/>
    <w:rsid w:val="002B6AA8"/>
    <w:rsid w:val="002C699E"/>
    <w:rsid w:val="002E33AD"/>
    <w:rsid w:val="002F0ACA"/>
    <w:rsid w:val="002F4CE4"/>
    <w:rsid w:val="003102E5"/>
    <w:rsid w:val="00325C1F"/>
    <w:rsid w:val="00331082"/>
    <w:rsid w:val="003413B0"/>
    <w:rsid w:val="003557CB"/>
    <w:rsid w:val="00355B74"/>
    <w:rsid w:val="003770D6"/>
    <w:rsid w:val="003D0301"/>
    <w:rsid w:val="003E1147"/>
    <w:rsid w:val="003F1702"/>
    <w:rsid w:val="003F6D3C"/>
    <w:rsid w:val="00410C02"/>
    <w:rsid w:val="00425FB2"/>
    <w:rsid w:val="00437F60"/>
    <w:rsid w:val="004422BB"/>
    <w:rsid w:val="00442F01"/>
    <w:rsid w:val="00445F4D"/>
    <w:rsid w:val="00467D91"/>
    <w:rsid w:val="00476FAC"/>
    <w:rsid w:val="0050753F"/>
    <w:rsid w:val="00533350"/>
    <w:rsid w:val="005720AD"/>
    <w:rsid w:val="0058155B"/>
    <w:rsid w:val="00583432"/>
    <w:rsid w:val="005950B3"/>
    <w:rsid w:val="005C63EF"/>
    <w:rsid w:val="005C6F31"/>
    <w:rsid w:val="005C7651"/>
    <w:rsid w:val="005D20CA"/>
    <w:rsid w:val="005D7119"/>
    <w:rsid w:val="00606397"/>
    <w:rsid w:val="00645CB2"/>
    <w:rsid w:val="00653569"/>
    <w:rsid w:val="00655E77"/>
    <w:rsid w:val="0068495E"/>
    <w:rsid w:val="006D3DE0"/>
    <w:rsid w:val="007366A1"/>
    <w:rsid w:val="00737F2F"/>
    <w:rsid w:val="00757091"/>
    <w:rsid w:val="00770806"/>
    <w:rsid w:val="00797827"/>
    <w:rsid w:val="007B6A48"/>
    <w:rsid w:val="007F1BB4"/>
    <w:rsid w:val="00800833"/>
    <w:rsid w:val="00800991"/>
    <w:rsid w:val="00814C0C"/>
    <w:rsid w:val="00816709"/>
    <w:rsid w:val="008413D0"/>
    <w:rsid w:val="00847C96"/>
    <w:rsid w:val="008879E9"/>
    <w:rsid w:val="008D2CA9"/>
    <w:rsid w:val="008E5825"/>
    <w:rsid w:val="009076DB"/>
    <w:rsid w:val="00916AD0"/>
    <w:rsid w:val="00921488"/>
    <w:rsid w:val="0096674F"/>
    <w:rsid w:val="009735CF"/>
    <w:rsid w:val="009A2C3E"/>
    <w:rsid w:val="009C631A"/>
    <w:rsid w:val="009D5607"/>
    <w:rsid w:val="009E2032"/>
    <w:rsid w:val="009F0EC0"/>
    <w:rsid w:val="00A03B81"/>
    <w:rsid w:val="00A118E4"/>
    <w:rsid w:val="00A4681E"/>
    <w:rsid w:val="00A46B1D"/>
    <w:rsid w:val="00A7683D"/>
    <w:rsid w:val="00A83844"/>
    <w:rsid w:val="00AB1E78"/>
    <w:rsid w:val="00AF7E81"/>
    <w:rsid w:val="00B15252"/>
    <w:rsid w:val="00B203E0"/>
    <w:rsid w:val="00B20D53"/>
    <w:rsid w:val="00B424F3"/>
    <w:rsid w:val="00B62F66"/>
    <w:rsid w:val="00B70238"/>
    <w:rsid w:val="00BB0F8B"/>
    <w:rsid w:val="00BC187A"/>
    <w:rsid w:val="00C240F3"/>
    <w:rsid w:val="00C522E6"/>
    <w:rsid w:val="00C54624"/>
    <w:rsid w:val="00C7116B"/>
    <w:rsid w:val="00C71324"/>
    <w:rsid w:val="00C73B46"/>
    <w:rsid w:val="00C76565"/>
    <w:rsid w:val="00C8218C"/>
    <w:rsid w:val="00C94199"/>
    <w:rsid w:val="00D13F0A"/>
    <w:rsid w:val="00D31236"/>
    <w:rsid w:val="00D61D8B"/>
    <w:rsid w:val="00D8368E"/>
    <w:rsid w:val="00D9398F"/>
    <w:rsid w:val="00D959D3"/>
    <w:rsid w:val="00DD0845"/>
    <w:rsid w:val="00DE3A57"/>
    <w:rsid w:val="00DF3271"/>
    <w:rsid w:val="00E00A48"/>
    <w:rsid w:val="00E621D5"/>
    <w:rsid w:val="00E702A8"/>
    <w:rsid w:val="00E81CD2"/>
    <w:rsid w:val="00E975C8"/>
    <w:rsid w:val="00EA1147"/>
    <w:rsid w:val="00EA286A"/>
    <w:rsid w:val="00EA7953"/>
    <w:rsid w:val="00EE22B2"/>
    <w:rsid w:val="00EF577B"/>
    <w:rsid w:val="00F0373F"/>
    <w:rsid w:val="00F14BE1"/>
    <w:rsid w:val="00F26551"/>
    <w:rsid w:val="00F5274F"/>
    <w:rsid w:val="00F60DD4"/>
    <w:rsid w:val="00F64491"/>
    <w:rsid w:val="00F71C3A"/>
    <w:rsid w:val="00F85084"/>
    <w:rsid w:val="00FA1636"/>
    <w:rsid w:val="00FA295B"/>
    <w:rsid w:val="00FC4CF8"/>
    <w:rsid w:val="00FE02A0"/>
    <w:rsid w:val="00FE533F"/>
    <w:rsid w:val="00FF0586"/>
    <w:rsid w:val="00FF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09A32-E801-49A0-B4D8-78901ACB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1C3A"/>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F71C3A"/>
    <w:pPr>
      <w:spacing w:after="0" w:line="240" w:lineRule="auto"/>
    </w:pPr>
    <w:rPr>
      <w:rFonts w:asciiTheme="majorHAnsi" w:eastAsiaTheme="majorEastAsia" w:hAnsiTheme="majorHAnsi" w:cstheme="majorBidi"/>
      <w:sz w:val="32"/>
      <w:szCs w:val="20"/>
    </w:rPr>
  </w:style>
  <w:style w:type="paragraph" w:styleId="ListParagraph">
    <w:name w:val="List Paragraph"/>
    <w:basedOn w:val="Normal"/>
    <w:uiPriority w:val="34"/>
    <w:qFormat/>
    <w:rsid w:val="00410C02"/>
    <w:pPr>
      <w:ind w:left="720"/>
      <w:contextualSpacing/>
    </w:pPr>
  </w:style>
  <w:style w:type="character" w:styleId="Hyperlink">
    <w:name w:val="Hyperlink"/>
    <w:basedOn w:val="DefaultParagraphFont"/>
    <w:uiPriority w:val="99"/>
    <w:unhideWhenUsed/>
    <w:rsid w:val="003770D6"/>
    <w:rPr>
      <w:color w:val="0000FF" w:themeColor="hyperlink"/>
      <w:u w:val="single"/>
    </w:rPr>
  </w:style>
  <w:style w:type="table" w:styleId="TableGrid">
    <w:name w:val="Table Grid"/>
    <w:basedOn w:val="TableNormal"/>
    <w:uiPriority w:val="59"/>
    <w:rsid w:val="00655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0B3"/>
    <w:rPr>
      <w:rFonts w:ascii="Tahoma" w:hAnsi="Tahoma" w:cs="Tahoma"/>
      <w:sz w:val="16"/>
      <w:szCs w:val="16"/>
    </w:rPr>
  </w:style>
  <w:style w:type="table" w:customStyle="1" w:styleId="TableGrid1">
    <w:name w:val="Table Grid1"/>
    <w:basedOn w:val="TableNormal"/>
    <w:next w:val="TableGrid"/>
    <w:uiPriority w:val="59"/>
    <w:rsid w:val="001C4B5B"/>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7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CEFD-50F2-42E7-BEED-DBD5DB2F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Cape Fear Valley  Health</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Miller</cp:lastModifiedBy>
  <cp:revision>6</cp:revision>
  <cp:lastPrinted>2016-12-27T19:05:00Z</cp:lastPrinted>
  <dcterms:created xsi:type="dcterms:W3CDTF">2017-06-28T17:38:00Z</dcterms:created>
  <dcterms:modified xsi:type="dcterms:W3CDTF">2017-09-13T21:35:00Z</dcterms:modified>
</cp:coreProperties>
</file>